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904466" w:rsidRPr="001E376E" w:rsidRDefault="00904466" w:rsidP="000B1F9B">
      <w:pPr>
        <w:spacing w:line="260" w:lineRule="atLeast"/>
        <w:ind w:left="-709"/>
        <w:rPr>
          <w:b/>
          <w:sz w:val="24"/>
        </w:rPr>
      </w:pPr>
    </w:p>
    <w:p w:rsidR="000B1F9B" w:rsidRPr="00120D6C" w:rsidRDefault="0065370E" w:rsidP="000D60F9">
      <w:pPr>
        <w:spacing w:line="260" w:lineRule="atLeast"/>
        <w:ind w:left="-709"/>
        <w:rPr>
          <w:rFonts w:ascii="Montserrat SemiBold" w:hAnsi="Montserrat SemiBold"/>
        </w:rPr>
      </w:pPr>
      <w:r>
        <w:rPr>
          <w:b/>
          <w:sz w:val="24"/>
          <w:highlight w:val="yellow"/>
        </w:rPr>
        <w:t>[Public Body name]</w:t>
      </w:r>
      <w:r w:rsidR="00430907" w:rsidRPr="001E376E">
        <w:rPr>
          <w:b/>
          <w:sz w:val="24"/>
        </w:rPr>
        <w:t xml:space="preserve"> </w:t>
      </w:r>
      <w:r w:rsidR="000B1F9B" w:rsidRPr="001E376E">
        <w:rPr>
          <w:b/>
          <w:sz w:val="24"/>
        </w:rPr>
        <w:br/>
      </w:r>
      <w:r w:rsidR="00355884" w:rsidRPr="001E376E">
        <w:rPr>
          <w:b/>
          <w:sz w:val="24"/>
        </w:rPr>
        <w:t>[</w:t>
      </w:r>
      <w:r>
        <w:rPr>
          <w:b/>
          <w:sz w:val="24"/>
          <w:highlight w:val="yellow"/>
        </w:rPr>
        <w:t>Public Body a</w:t>
      </w:r>
      <w:r w:rsidR="00355884" w:rsidRPr="001E376E">
        <w:rPr>
          <w:b/>
          <w:sz w:val="24"/>
          <w:highlight w:val="yellow"/>
        </w:rPr>
        <w:t>ddress</w:t>
      </w:r>
      <w:r w:rsidR="00355884" w:rsidRPr="001E376E">
        <w:rPr>
          <w:b/>
          <w:sz w:val="24"/>
        </w:rPr>
        <w:t>]</w:t>
      </w:r>
      <w:r w:rsidR="007A5D91">
        <w:rPr>
          <w:rFonts w:ascii="Montserrat SemiBold" w:hAnsi="Montserrat SemiBold"/>
        </w:rPr>
        <w:br/>
      </w: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D42E57">
        <w:rPr>
          <w:highlight w:val="yellow"/>
        </w:rPr>
        <w:t>[</w:t>
      </w:r>
      <w:r w:rsidR="00D736E6">
        <w:rPr>
          <w:highlight w:val="yellow"/>
        </w:rPr>
        <w:t>Third Party</w:t>
      </w:r>
      <w:r w:rsidR="0065370E">
        <w:rPr>
          <w:highlight w:val="yellow"/>
        </w:rPr>
        <w:t xml:space="preserve"> a</w:t>
      </w:r>
      <w:r w:rsidRPr="00D42E57">
        <w:rPr>
          <w:highlight w:val="yellow"/>
        </w:rPr>
        <w:t>ddress]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61617C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A55DE6">
        <w:rPr>
          <w:b/>
        </w:rPr>
        <w:tab/>
      </w:r>
      <w:r w:rsidR="0061617C" w:rsidRPr="00D4694C">
        <w:rPr>
          <w:b/>
          <w:i/>
        </w:rPr>
        <w:t>Access to Information and Protection of Privacy Act</w:t>
      </w:r>
      <w:r w:rsidR="0061617C" w:rsidRPr="00D4694C">
        <w:rPr>
          <w:b/>
        </w:rPr>
        <w:t xml:space="preserve"> Request ATIPP# </w:t>
      </w:r>
      <w:r w:rsidR="0065370E" w:rsidRPr="0065370E">
        <w:rPr>
          <w:b/>
          <w:highlight w:val="yellow"/>
        </w:rPr>
        <w:t>[YY</w:t>
      </w:r>
      <w:r w:rsidR="00903023">
        <w:rPr>
          <w:b/>
          <w:highlight w:val="yellow"/>
        </w:rPr>
        <w:t>-XX</w:t>
      </w:r>
      <w:r w:rsidR="0061617C" w:rsidRPr="0065370E">
        <w:rPr>
          <w:b/>
          <w:highlight w:val="yellow"/>
        </w:rPr>
        <w:t>X</w:t>
      </w:r>
      <w:r w:rsidR="0065370E" w:rsidRPr="0065370E">
        <w:rPr>
          <w:b/>
          <w:highlight w:val="yellow"/>
        </w:rPr>
        <w:t>]</w:t>
      </w:r>
      <w:r w:rsidR="0061617C" w:rsidRPr="00D4694C">
        <w:rPr>
          <w:b/>
        </w:rPr>
        <w:t xml:space="preserve"> for </w:t>
      </w:r>
      <w:r w:rsidR="0065370E" w:rsidRPr="0065370E">
        <w:rPr>
          <w:b/>
          <w:highlight w:val="yellow"/>
        </w:rPr>
        <w:t>[</w:t>
      </w:r>
      <w:r w:rsidR="005A13C7" w:rsidRPr="0065370E">
        <w:rPr>
          <w:b/>
          <w:highlight w:val="yellow"/>
        </w:rPr>
        <w:t>Public Body</w:t>
      </w:r>
      <w:r w:rsidR="0065370E" w:rsidRPr="0065370E">
        <w:rPr>
          <w:b/>
          <w:highlight w:val="yellow"/>
        </w:rPr>
        <w:t xml:space="preserve"> n</w:t>
      </w:r>
      <w:r w:rsidR="0061617C" w:rsidRPr="0065370E">
        <w:rPr>
          <w:b/>
          <w:highlight w:val="yellow"/>
        </w:rPr>
        <w:t>ame</w:t>
      </w:r>
      <w:r w:rsidR="0065370E" w:rsidRPr="0065370E">
        <w:rPr>
          <w:b/>
          <w:highlight w:val="yellow"/>
        </w:rPr>
        <w:t>]</w:t>
      </w:r>
      <w:r w:rsidR="0061617C" w:rsidRPr="00D4694C">
        <w:rPr>
          <w:b/>
        </w:rPr>
        <w:t xml:space="preserve"> records</w:t>
      </w:r>
      <w:r w:rsidR="0061617C">
        <w:rPr>
          <w:b/>
        </w:rPr>
        <w:t xml:space="preserve"> </w:t>
      </w:r>
      <w:r w:rsidR="00C6615B">
        <w:rPr>
          <w:b/>
        </w:rPr>
        <w:t xml:space="preserve">– Third Party Notification </w:t>
      </w:r>
    </w:p>
    <w:p w:rsidR="000B1F9B" w:rsidRPr="00120D6C" w:rsidRDefault="000B1F9B" w:rsidP="000B1F9B">
      <w:pPr>
        <w:spacing w:line="260" w:lineRule="atLeast"/>
        <w:ind w:left="-709"/>
      </w:pPr>
    </w:p>
    <w:p w:rsidR="00780BC8" w:rsidRDefault="00780BC8" w:rsidP="00780BC8">
      <w:pPr>
        <w:spacing w:line="260" w:lineRule="atLeast"/>
        <w:ind w:left="-709"/>
      </w:pPr>
      <w:r>
        <w:t xml:space="preserve">The </w:t>
      </w:r>
      <w:r w:rsidRPr="0065370E">
        <w:rPr>
          <w:highlight w:val="yellow"/>
        </w:rPr>
        <w:t>[</w:t>
      </w:r>
      <w:r w:rsidR="0065370E" w:rsidRPr="0065370E">
        <w:rPr>
          <w:highlight w:val="yellow"/>
        </w:rPr>
        <w:t xml:space="preserve">Public Body </w:t>
      </w:r>
      <w:r w:rsidR="0065370E">
        <w:rPr>
          <w:highlight w:val="yellow"/>
        </w:rPr>
        <w:t>n</w:t>
      </w:r>
      <w:r w:rsidRPr="00503608">
        <w:rPr>
          <w:highlight w:val="yellow"/>
        </w:rPr>
        <w:t>ame</w:t>
      </w:r>
      <w:r>
        <w:t xml:space="preserve">] has received an </w:t>
      </w:r>
      <w:r w:rsidR="00E74AFD">
        <w:t>access</w:t>
      </w:r>
      <w:r>
        <w:t xml:space="preserve"> r</w:t>
      </w:r>
      <w:r w:rsidRPr="00D46227">
        <w:t xml:space="preserve">equest </w:t>
      </w:r>
      <w:r>
        <w:t xml:space="preserve">in which </w:t>
      </w:r>
      <w:r w:rsidRPr="0065370E">
        <w:rPr>
          <w:highlight w:val="yellow"/>
        </w:rPr>
        <w:t>y</w:t>
      </w:r>
      <w:r w:rsidRPr="0065370E">
        <w:rPr>
          <w:color w:val="000000"/>
          <w:highlight w:val="yellow"/>
        </w:rPr>
        <w:t>our [</w:t>
      </w:r>
      <w:r w:rsidR="0065370E" w:rsidRPr="0065370E">
        <w:rPr>
          <w:color w:val="000000"/>
          <w:highlight w:val="yellow"/>
        </w:rPr>
        <w:t>company name / person’s name</w:t>
      </w:r>
      <w:r w:rsidRPr="0065370E">
        <w:rPr>
          <w:color w:val="000000"/>
          <w:highlight w:val="yellow"/>
        </w:rPr>
        <w:t>]</w:t>
      </w:r>
      <w:r w:rsidRPr="003D73D5">
        <w:rPr>
          <w:color w:val="000000"/>
        </w:rPr>
        <w:t xml:space="preserve"> has been identified as </w:t>
      </w:r>
      <w:r>
        <w:rPr>
          <w:color w:val="000000"/>
        </w:rPr>
        <w:t xml:space="preserve">having </w:t>
      </w:r>
      <w:r w:rsidRPr="003D73D5">
        <w:rPr>
          <w:color w:val="000000"/>
        </w:rPr>
        <w:t>relevant</w:t>
      </w:r>
      <w:r>
        <w:rPr>
          <w:color w:val="000000"/>
        </w:rPr>
        <w:t xml:space="preserve"> information</w:t>
      </w:r>
      <w:r w:rsidRPr="003D73D5">
        <w:rPr>
          <w:color w:val="000000"/>
        </w:rPr>
        <w:t xml:space="preserve"> to </w:t>
      </w:r>
      <w:r>
        <w:rPr>
          <w:color w:val="000000"/>
        </w:rPr>
        <w:t>the request.</w:t>
      </w:r>
      <w:r>
        <w:t xml:space="preserve"> T</w:t>
      </w:r>
      <w:r w:rsidRPr="003D73D5">
        <w:rPr>
          <w:color w:val="000000"/>
        </w:rPr>
        <w:t xml:space="preserve">he head of the </w:t>
      </w:r>
      <w:r w:rsidRPr="0065370E">
        <w:rPr>
          <w:color w:val="000000"/>
          <w:highlight w:val="yellow"/>
        </w:rPr>
        <w:t>[</w:t>
      </w:r>
      <w:r w:rsidR="0065370E" w:rsidRPr="0065370E">
        <w:rPr>
          <w:color w:val="000000"/>
          <w:highlight w:val="yellow"/>
        </w:rPr>
        <w:t>Public Body n</w:t>
      </w:r>
      <w:r w:rsidRPr="0065370E">
        <w:rPr>
          <w:color w:val="000000"/>
          <w:highlight w:val="yellow"/>
        </w:rPr>
        <w:t>ame]</w:t>
      </w:r>
      <w:r>
        <w:rPr>
          <w:color w:val="000000"/>
        </w:rPr>
        <w:t xml:space="preserve"> </w:t>
      </w:r>
      <w:r w:rsidRPr="003D73D5">
        <w:rPr>
          <w:color w:val="000000"/>
        </w:rPr>
        <w:t>is considering whether to grant access to the information</w:t>
      </w:r>
      <w:r>
        <w:rPr>
          <w:color w:val="000000"/>
        </w:rPr>
        <w:t xml:space="preserve"> under section </w:t>
      </w:r>
      <w:r w:rsidRPr="002A2B75">
        <w:rPr>
          <w:color w:val="000000"/>
        </w:rPr>
        <w:t>59(</w:t>
      </w:r>
      <w:r w:rsidR="002A2B75" w:rsidRPr="002A2B75">
        <w:rPr>
          <w:color w:val="000000"/>
        </w:rPr>
        <w:t>1</w:t>
      </w:r>
      <w:r w:rsidRPr="002A2B75">
        <w:rPr>
          <w:color w:val="000000"/>
        </w:rPr>
        <w:t>)</w:t>
      </w:r>
      <w:r>
        <w:rPr>
          <w:color w:val="000000"/>
        </w:rPr>
        <w:t xml:space="preserve"> of the </w:t>
      </w:r>
      <w:r w:rsidRPr="00845E15">
        <w:rPr>
          <w:i/>
          <w:color w:val="000000"/>
        </w:rPr>
        <w:t>ATIPP Act</w:t>
      </w:r>
      <w:r>
        <w:rPr>
          <w:color w:val="000000"/>
        </w:rPr>
        <w:t>.</w:t>
      </w:r>
      <w:r>
        <w:t xml:space="preserve"> The </w:t>
      </w:r>
      <w:r w:rsidR="000D60F9">
        <w:t xml:space="preserve">access </w:t>
      </w:r>
      <w:r>
        <w:t xml:space="preserve">request </w:t>
      </w:r>
      <w:r w:rsidR="000D60F9">
        <w:t>includes</w:t>
      </w:r>
      <w:r>
        <w:t>:</w:t>
      </w:r>
    </w:p>
    <w:p w:rsidR="00780BC8" w:rsidRDefault="00780BC8" w:rsidP="00780BC8">
      <w:pPr>
        <w:spacing w:line="260" w:lineRule="atLeast"/>
        <w:ind w:left="-709"/>
      </w:pPr>
    </w:p>
    <w:p w:rsidR="00780BC8" w:rsidRDefault="00780BC8" w:rsidP="00780BC8">
      <w:pPr>
        <w:spacing w:line="260" w:lineRule="atLeast"/>
        <w:ind w:left="-709"/>
      </w:pPr>
      <w:r w:rsidRPr="0065370E">
        <w:rPr>
          <w:highlight w:val="yellow"/>
        </w:rPr>
        <w:t>[</w:t>
      </w:r>
      <w:r w:rsidR="000D60F9" w:rsidRPr="0065370E">
        <w:rPr>
          <w:highlight w:val="yellow"/>
        </w:rPr>
        <w:t>Provide</w:t>
      </w:r>
      <w:r w:rsidRPr="0065370E">
        <w:rPr>
          <w:highlight w:val="yellow"/>
        </w:rPr>
        <w:t xml:space="preserve"> description</w:t>
      </w:r>
      <w:r w:rsidR="000D60F9" w:rsidRPr="0065370E">
        <w:rPr>
          <w:highlight w:val="yellow"/>
        </w:rPr>
        <w:t xml:space="preserve"> of third party information requested</w:t>
      </w:r>
      <w:r w:rsidRPr="0065370E">
        <w:rPr>
          <w:highlight w:val="yellow"/>
        </w:rPr>
        <w:t>]</w:t>
      </w:r>
    </w:p>
    <w:p w:rsidR="00750F0A" w:rsidRDefault="00750F0A" w:rsidP="00780BC8">
      <w:pPr>
        <w:spacing w:line="260" w:lineRule="atLeast"/>
        <w:ind w:left="-709"/>
      </w:pPr>
    </w:p>
    <w:p w:rsidR="0065370E" w:rsidRDefault="0065370E" w:rsidP="00750F0A">
      <w:pPr>
        <w:spacing w:line="260" w:lineRule="atLeast"/>
        <w:ind w:left="-709"/>
      </w:pPr>
      <w:r>
        <w:t>The</w:t>
      </w:r>
      <w:r w:rsidR="00750F0A" w:rsidRPr="00612B92">
        <w:t xml:space="preserve"> </w:t>
      </w:r>
      <w:r>
        <w:rPr>
          <w:highlight w:val="yellow"/>
        </w:rPr>
        <w:t>[Public B</w:t>
      </w:r>
      <w:r w:rsidR="00612B92">
        <w:rPr>
          <w:highlight w:val="yellow"/>
        </w:rPr>
        <w:t>ody</w:t>
      </w:r>
      <w:r>
        <w:rPr>
          <w:highlight w:val="yellow"/>
        </w:rPr>
        <w:t xml:space="preserve"> name</w:t>
      </w:r>
      <w:r w:rsidR="00612B92">
        <w:rPr>
          <w:highlight w:val="yellow"/>
        </w:rPr>
        <w:t>]</w:t>
      </w:r>
      <w:r w:rsidR="00612B92" w:rsidRPr="00612B92">
        <w:t xml:space="preserve"> is </w:t>
      </w:r>
      <w:r>
        <w:t>[</w:t>
      </w:r>
      <w:r w:rsidR="00750F0A" w:rsidRPr="00612B92">
        <w:rPr>
          <w:highlight w:val="yellow"/>
        </w:rPr>
        <w:t>p</w:t>
      </w:r>
      <w:r>
        <w:rPr>
          <w:highlight w:val="yellow"/>
        </w:rPr>
        <w:t>lanning to release it in full /</w:t>
      </w:r>
      <w:r w:rsidR="00750F0A" w:rsidRPr="00612B92">
        <w:rPr>
          <w:highlight w:val="yellow"/>
        </w:rPr>
        <w:t xml:space="preserve"> planning to release the inform</w:t>
      </w:r>
      <w:r w:rsidR="00612B92">
        <w:rPr>
          <w:highlight w:val="yellow"/>
        </w:rPr>
        <w:t>ation that has not been severed</w:t>
      </w:r>
      <w:r>
        <w:rPr>
          <w:highlight w:val="yellow"/>
        </w:rPr>
        <w:t>]</w:t>
      </w:r>
      <w:r w:rsidR="00845E15" w:rsidRPr="0065370E">
        <w:t>,</w:t>
      </w:r>
      <w:r w:rsidR="00612B92" w:rsidRPr="0065370E">
        <w:t xml:space="preserve"> as </w:t>
      </w:r>
      <w:r w:rsidRPr="0065370E">
        <w:t>provided.</w:t>
      </w:r>
    </w:p>
    <w:p w:rsidR="0065370E" w:rsidRDefault="0065370E" w:rsidP="00750F0A">
      <w:pPr>
        <w:spacing w:line="260" w:lineRule="atLeast"/>
        <w:ind w:left="-709"/>
      </w:pPr>
    </w:p>
    <w:p w:rsidR="00750F0A" w:rsidRDefault="0065370E" w:rsidP="00750F0A">
      <w:pPr>
        <w:spacing w:line="260" w:lineRule="atLeast"/>
        <w:ind w:left="-709"/>
      </w:pPr>
      <w:r w:rsidRPr="0065370E">
        <w:rPr>
          <w:highlight w:val="yellow"/>
        </w:rPr>
        <w:t>[I</w:t>
      </w:r>
      <w:r w:rsidR="00845E15" w:rsidRPr="0065370E">
        <w:rPr>
          <w:highlight w:val="yellow"/>
        </w:rPr>
        <w:t>f impracticable to attach</w:t>
      </w:r>
      <w:r>
        <w:rPr>
          <w:highlight w:val="yellow"/>
        </w:rPr>
        <w:t xml:space="preserve"> records</w:t>
      </w:r>
      <w:r w:rsidR="00845E15" w:rsidRPr="0065370E">
        <w:rPr>
          <w:highlight w:val="yellow"/>
        </w:rPr>
        <w:t>, provide details of records</w:t>
      </w:r>
      <w:r w:rsidRPr="0065370E">
        <w:rPr>
          <w:highlight w:val="yellow"/>
        </w:rPr>
        <w:t>]</w:t>
      </w:r>
    </w:p>
    <w:p w:rsidR="00780BC8" w:rsidRDefault="00780BC8" w:rsidP="00780BC8">
      <w:pPr>
        <w:spacing w:line="260" w:lineRule="atLeast"/>
        <w:ind w:left="-709"/>
      </w:pPr>
    </w:p>
    <w:p w:rsidR="00780BC8" w:rsidRDefault="00780BC8" w:rsidP="00780BC8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 xml:space="preserve">The </w:t>
      </w:r>
      <w:r w:rsidR="006B3134" w:rsidRPr="006B3134">
        <w:rPr>
          <w:color w:val="000000"/>
          <w:highlight w:val="yellow"/>
        </w:rPr>
        <w:t>[Public body name]</w:t>
      </w:r>
      <w:r w:rsidR="006B3134">
        <w:rPr>
          <w:color w:val="000000"/>
        </w:rPr>
        <w:t xml:space="preserve"> response d</w:t>
      </w:r>
      <w:r>
        <w:rPr>
          <w:color w:val="000000"/>
        </w:rPr>
        <w:t xml:space="preserve">ate for the </w:t>
      </w:r>
      <w:r w:rsidR="006B3134">
        <w:rPr>
          <w:color w:val="000000"/>
        </w:rPr>
        <w:t>a</w:t>
      </w:r>
      <w:r>
        <w:rPr>
          <w:color w:val="000000"/>
        </w:rPr>
        <w:t xml:space="preserve">ccess </w:t>
      </w:r>
      <w:r w:rsidR="006B3134">
        <w:rPr>
          <w:color w:val="000000"/>
        </w:rPr>
        <w:t>r</w:t>
      </w:r>
      <w:r>
        <w:rPr>
          <w:color w:val="000000"/>
        </w:rPr>
        <w:t>equest</w:t>
      </w:r>
      <w:r w:rsidR="0065370E">
        <w:rPr>
          <w:color w:val="000000"/>
        </w:rPr>
        <w:t xml:space="preserve"> is </w:t>
      </w:r>
      <w:r w:rsidR="00810406" w:rsidRPr="0065370E">
        <w:rPr>
          <w:color w:val="000000"/>
          <w:highlight w:val="yellow"/>
        </w:rPr>
        <w:t>[</w:t>
      </w:r>
      <w:r w:rsidR="0065370E" w:rsidRPr="0065370E">
        <w:rPr>
          <w:color w:val="000000"/>
          <w:highlight w:val="yellow"/>
        </w:rPr>
        <w:t>Date</w:t>
      </w:r>
      <w:r w:rsidR="00810406" w:rsidRPr="0065370E">
        <w:rPr>
          <w:color w:val="000000"/>
          <w:highlight w:val="yellow"/>
        </w:rPr>
        <w:t>]</w:t>
      </w:r>
      <w:r w:rsidR="00222394">
        <w:rPr>
          <w:color w:val="000000"/>
        </w:rPr>
        <w:t>.</w:t>
      </w:r>
    </w:p>
    <w:p w:rsidR="00644922" w:rsidRDefault="00644922" w:rsidP="00780BC8">
      <w:pPr>
        <w:spacing w:line="260" w:lineRule="atLeast"/>
        <w:ind w:left="-709"/>
        <w:rPr>
          <w:color w:val="000000"/>
        </w:rPr>
      </w:pPr>
    </w:p>
    <w:p w:rsidR="00EE4A3E" w:rsidRDefault="00996DBA" w:rsidP="00780BC8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You may submit an</w:t>
      </w:r>
      <w:r w:rsidR="00644922">
        <w:rPr>
          <w:color w:val="000000"/>
        </w:rPr>
        <w:t>y</w:t>
      </w:r>
      <w:r>
        <w:rPr>
          <w:color w:val="000000"/>
        </w:rPr>
        <w:t xml:space="preserve"> written objections to the head in respect of granting access to the information</w:t>
      </w:r>
      <w:r w:rsidR="00612B92">
        <w:rPr>
          <w:color w:val="000000"/>
        </w:rPr>
        <w:t xml:space="preserve">. </w:t>
      </w:r>
      <w:r w:rsidR="00644922">
        <w:rPr>
          <w:color w:val="000000"/>
        </w:rPr>
        <w:t xml:space="preserve">You have until </w:t>
      </w:r>
      <w:r w:rsidR="00644922" w:rsidRPr="0065370E">
        <w:rPr>
          <w:color w:val="000000"/>
          <w:highlight w:val="yellow"/>
        </w:rPr>
        <w:t>[</w:t>
      </w:r>
      <w:r w:rsidR="0065370E" w:rsidRPr="0065370E">
        <w:rPr>
          <w:b/>
          <w:color w:val="000000"/>
          <w:highlight w:val="yellow"/>
        </w:rPr>
        <w:t>D</w:t>
      </w:r>
      <w:r w:rsidR="00644922" w:rsidRPr="0065370E">
        <w:rPr>
          <w:b/>
          <w:color w:val="000000"/>
          <w:highlight w:val="yellow"/>
        </w:rPr>
        <w:t>ate</w:t>
      </w:r>
      <w:r w:rsidR="00644922" w:rsidRPr="0065370E">
        <w:rPr>
          <w:color w:val="000000"/>
          <w:highlight w:val="yellow"/>
        </w:rPr>
        <w:t>]</w:t>
      </w:r>
      <w:r w:rsidR="00644922">
        <w:rPr>
          <w:color w:val="000000"/>
        </w:rPr>
        <w:t xml:space="preserve"> to submit any objections you have to the release of the information.</w:t>
      </w:r>
      <w:r w:rsidR="00EE4A3E">
        <w:rPr>
          <w:color w:val="000000"/>
        </w:rPr>
        <w:t xml:space="preserve"> </w:t>
      </w:r>
    </w:p>
    <w:p w:rsidR="00EE4A3E" w:rsidRDefault="00EE4A3E" w:rsidP="00780BC8">
      <w:pPr>
        <w:spacing w:line="260" w:lineRule="atLeast"/>
        <w:ind w:left="-709"/>
        <w:rPr>
          <w:color w:val="000000"/>
        </w:rPr>
      </w:pPr>
    </w:p>
    <w:p w:rsidR="00EE4A3E" w:rsidRDefault="00EE4A3E" w:rsidP="00780BC8">
      <w:pPr>
        <w:spacing w:line="260" w:lineRule="atLeast"/>
        <w:ind w:left="-709"/>
      </w:pPr>
      <w:r>
        <w:rPr>
          <w:color w:val="000000"/>
        </w:rPr>
        <w:t>If you object and we sever information according to your req</w:t>
      </w:r>
      <w:r w:rsidR="003F463F">
        <w:rPr>
          <w:color w:val="000000"/>
        </w:rPr>
        <w:t xml:space="preserve">uest, no further notice will be </w:t>
      </w:r>
      <w:r>
        <w:rPr>
          <w:color w:val="000000"/>
        </w:rPr>
        <w:t>provided. If despite your objections, the public body decides to release information, you will be provided with a notice and have a right to appeal the head’</w:t>
      </w:r>
      <w:r w:rsidR="00170E57">
        <w:rPr>
          <w:color w:val="000000"/>
        </w:rPr>
        <w:t>s decision with the Information and Privacy Commissioner under section 61</w:t>
      </w:r>
      <w:r w:rsidR="001E376E">
        <w:rPr>
          <w:color w:val="000000"/>
        </w:rPr>
        <w:t xml:space="preserve"> of the </w:t>
      </w:r>
      <w:r w:rsidR="001E376E" w:rsidRPr="001E376E">
        <w:rPr>
          <w:i/>
          <w:color w:val="000000"/>
        </w:rPr>
        <w:t>Act</w:t>
      </w:r>
      <w:r w:rsidR="00170E57">
        <w:rPr>
          <w:color w:val="000000"/>
        </w:rPr>
        <w:t>.</w:t>
      </w:r>
    </w:p>
    <w:p w:rsidR="00126212" w:rsidRDefault="00126212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>If you have any questions, p</w:t>
      </w:r>
      <w:r w:rsidR="007A3BC8">
        <w:t xml:space="preserve">lease contact </w:t>
      </w:r>
      <w:r w:rsidR="007A3BC8" w:rsidRPr="0065370E">
        <w:rPr>
          <w:highlight w:val="yellow"/>
        </w:rPr>
        <w:t>[DAO</w:t>
      </w:r>
      <w:r w:rsidR="007A3BC8">
        <w:rPr>
          <w:highlight w:val="yellow"/>
        </w:rPr>
        <w:t>, Head</w:t>
      </w:r>
      <w:r w:rsidR="007A3BC8" w:rsidRPr="007A3BC8">
        <w:rPr>
          <w:highlight w:val="yellow"/>
        </w:rPr>
        <w:t xml:space="preserve"> and public body contact </w:t>
      </w:r>
      <w:r w:rsidR="007A3BC8" w:rsidRPr="0065370E">
        <w:rPr>
          <w:highlight w:val="yellow"/>
        </w:rPr>
        <w:t>information]</w:t>
      </w:r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</w:p>
    <w:p w:rsidR="006E20D9" w:rsidRDefault="006E20D9" w:rsidP="006B022A">
      <w:pPr>
        <w:spacing w:line="260" w:lineRule="atLeast"/>
        <w:ind w:left="-709"/>
      </w:pPr>
    </w:p>
    <w:p w:rsidR="006E20D9" w:rsidRDefault="006E20D9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  <w:r w:rsidRPr="0065370E">
        <w:rPr>
          <w:highlight w:val="yellow"/>
        </w:rPr>
        <w:t>[Name]</w:t>
      </w:r>
    </w:p>
    <w:p w:rsidR="005179E1" w:rsidRDefault="005179E1" w:rsidP="006B022A">
      <w:pPr>
        <w:spacing w:line="260" w:lineRule="atLeast"/>
        <w:ind w:left="-709"/>
      </w:pPr>
      <w:r w:rsidRPr="0065370E">
        <w:rPr>
          <w:highlight w:val="yellow"/>
        </w:rPr>
        <w:lastRenderedPageBreak/>
        <w:t>[Title</w:t>
      </w:r>
      <w:r w:rsidR="00612B92" w:rsidRPr="0065370E">
        <w:rPr>
          <w:highlight w:val="yellow"/>
        </w:rPr>
        <w:t>]</w:t>
      </w:r>
    </w:p>
    <w:p w:rsidR="005A13C7" w:rsidRDefault="005A13C7" w:rsidP="005A13C7">
      <w:pPr>
        <w:spacing w:line="260" w:lineRule="atLeast"/>
        <w:ind w:left="-709"/>
      </w:pPr>
    </w:p>
    <w:p w:rsidR="005A13C7" w:rsidRDefault="005A13C7" w:rsidP="005A13C7">
      <w:pPr>
        <w:spacing w:line="260" w:lineRule="atLeast"/>
        <w:ind w:left="-709"/>
      </w:pPr>
      <w:r w:rsidRPr="00D06B20">
        <w:t xml:space="preserve">A complete copy of the </w:t>
      </w:r>
      <w:r w:rsidRPr="007A3BC8">
        <w:rPr>
          <w:i/>
        </w:rPr>
        <w:t>ATIPP Act</w:t>
      </w:r>
      <w:r w:rsidRPr="00D06B20">
        <w:t xml:space="preserve"> is available at </w:t>
      </w:r>
      <w:hyperlink r:id="rId6" w:history="1">
        <w:r w:rsidR="003644D6" w:rsidRPr="00F6363E">
          <w:rPr>
            <w:rStyle w:val="Hyperlink"/>
          </w:rPr>
          <w:t>https://legislation.yukon.ca/acts/atipp_c.pdf</w:t>
        </w:r>
      </w:hyperlink>
    </w:p>
    <w:p w:rsidR="003644D6" w:rsidRDefault="003644D6" w:rsidP="005A13C7">
      <w:pPr>
        <w:spacing w:line="260" w:lineRule="atLeast"/>
        <w:ind w:left="-709"/>
      </w:pPr>
    </w:p>
    <w:p w:rsidR="005A13C7" w:rsidRDefault="005A13C7" w:rsidP="006B022A">
      <w:pPr>
        <w:spacing w:line="260" w:lineRule="atLeast"/>
        <w:ind w:left="-709"/>
      </w:pPr>
    </w:p>
    <w:sectPr w:rsidR="005A13C7" w:rsidSect="00904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24" w:rsidRDefault="006F2F24" w:rsidP="000B1F9B">
      <w:r>
        <w:separator/>
      </w:r>
    </w:p>
  </w:endnote>
  <w:endnote w:type="continuationSeparator" w:id="0">
    <w:p w:rsidR="006F2F24" w:rsidRDefault="006F2F24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26" w:rsidRDefault="00433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26" w:rsidRDefault="00433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26" w:rsidRDefault="0043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24" w:rsidRDefault="006F2F24" w:rsidP="000B1F9B">
      <w:r>
        <w:separator/>
      </w:r>
    </w:p>
  </w:footnote>
  <w:footnote w:type="continuationSeparator" w:id="0">
    <w:p w:rsidR="006F2F24" w:rsidRDefault="006F2F24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26" w:rsidRDefault="00433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26" w:rsidRDefault="00433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55AC5"/>
    <w:rsid w:val="000B1F9B"/>
    <w:rsid w:val="000D60F9"/>
    <w:rsid w:val="000F2F91"/>
    <w:rsid w:val="00126212"/>
    <w:rsid w:val="00164582"/>
    <w:rsid w:val="00170E57"/>
    <w:rsid w:val="001E376E"/>
    <w:rsid w:val="002165E7"/>
    <w:rsid w:val="00222394"/>
    <w:rsid w:val="00225C23"/>
    <w:rsid w:val="002A2B75"/>
    <w:rsid w:val="00315A1D"/>
    <w:rsid w:val="00355884"/>
    <w:rsid w:val="003644D6"/>
    <w:rsid w:val="003F463F"/>
    <w:rsid w:val="00430907"/>
    <w:rsid w:val="00433226"/>
    <w:rsid w:val="00503608"/>
    <w:rsid w:val="005179E1"/>
    <w:rsid w:val="005A13C7"/>
    <w:rsid w:val="005C6A43"/>
    <w:rsid w:val="00612B92"/>
    <w:rsid w:val="0061617C"/>
    <w:rsid w:val="00644922"/>
    <w:rsid w:val="0065370E"/>
    <w:rsid w:val="006B022A"/>
    <w:rsid w:val="006B3134"/>
    <w:rsid w:val="006E20D9"/>
    <w:rsid w:val="006F2F24"/>
    <w:rsid w:val="00750F0A"/>
    <w:rsid w:val="00780BC8"/>
    <w:rsid w:val="007A3BC8"/>
    <w:rsid w:val="007A5D91"/>
    <w:rsid w:val="00810406"/>
    <w:rsid w:val="00845E15"/>
    <w:rsid w:val="00903023"/>
    <w:rsid w:val="00904466"/>
    <w:rsid w:val="00913ED6"/>
    <w:rsid w:val="00984C19"/>
    <w:rsid w:val="00990D49"/>
    <w:rsid w:val="00996DBA"/>
    <w:rsid w:val="009C47AB"/>
    <w:rsid w:val="00A55DE6"/>
    <w:rsid w:val="00A87C24"/>
    <w:rsid w:val="00C6615B"/>
    <w:rsid w:val="00C94138"/>
    <w:rsid w:val="00CA2DEC"/>
    <w:rsid w:val="00CA30D6"/>
    <w:rsid w:val="00D42E57"/>
    <w:rsid w:val="00D736E6"/>
    <w:rsid w:val="00D75DB4"/>
    <w:rsid w:val="00E74AFD"/>
    <w:rsid w:val="00E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23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.yukon.ca/acts/atipp_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2021-03-03T21:05:00Z</dcterms:created>
  <dcterms:modified xsi:type="dcterms:W3CDTF">2021-03-03T21:05:00Z</dcterms:modified>
</cp:coreProperties>
</file>