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FE" w:rsidRDefault="00643D9D" w:rsidP="00643D9D">
      <w:pPr>
        <w:jc w:val="center"/>
        <w:rPr>
          <w:rFonts w:ascii="Nunito Sans" w:hAnsi="Nunito Sans"/>
          <w:sz w:val="28"/>
          <w:szCs w:val="28"/>
          <w:u w:val="single"/>
        </w:rPr>
      </w:pPr>
      <w:r w:rsidRPr="00643D9D">
        <w:rPr>
          <w:rFonts w:ascii="Nunito Sans" w:hAnsi="Nunito Sans"/>
          <w:sz w:val="28"/>
          <w:szCs w:val="28"/>
          <w:u w:val="single"/>
        </w:rPr>
        <w:t>Frequently Asked Questions about Uploading Completed Access Requests to the Access Information Registry</w:t>
      </w:r>
    </w:p>
    <w:p w:rsidR="00643D9D" w:rsidRDefault="00643D9D" w:rsidP="00B00CF4">
      <w:pPr>
        <w:spacing w:after="0" w:line="240" w:lineRule="auto"/>
        <w:rPr>
          <w:rFonts w:ascii="Nunito Sans" w:hAnsi="Nunito Sans"/>
        </w:rPr>
      </w:pPr>
    </w:p>
    <w:p w:rsidR="00643D9D" w:rsidRPr="00F64CB9" w:rsidRDefault="00643D9D" w:rsidP="00B00CF4">
      <w:pPr>
        <w:pStyle w:val="ListParagraph"/>
        <w:numPr>
          <w:ilvl w:val="0"/>
          <w:numId w:val="1"/>
        </w:numPr>
        <w:spacing w:after="0" w:line="240" w:lineRule="auto"/>
        <w:rPr>
          <w:rFonts w:ascii="Nunito Sans" w:hAnsi="Nunito Sans"/>
          <w:b/>
        </w:rPr>
      </w:pPr>
      <w:r w:rsidRPr="00F64CB9">
        <w:rPr>
          <w:rFonts w:ascii="Nunito Sans" w:hAnsi="Nunito Sans"/>
          <w:b/>
        </w:rPr>
        <w:t>What type of completed access requests are supposed to be published?</w:t>
      </w:r>
    </w:p>
    <w:p w:rsidR="00643D9D" w:rsidRDefault="00643D9D" w:rsidP="00B00CF4">
      <w:pPr>
        <w:pStyle w:val="ListParagraph"/>
        <w:spacing w:after="0" w:line="240" w:lineRule="auto"/>
        <w:rPr>
          <w:rFonts w:ascii="Nunito Sans" w:hAnsi="Nunito Sans"/>
        </w:rPr>
      </w:pPr>
      <w:r>
        <w:rPr>
          <w:rFonts w:ascii="Nunito Sans" w:hAnsi="Nunito Sans"/>
        </w:rPr>
        <w:t xml:space="preserve">Only program requests. Under no circumstance can someone’s request for personal information be published. </w:t>
      </w:r>
    </w:p>
    <w:p w:rsidR="00643D9D" w:rsidRDefault="00643D9D" w:rsidP="00B00CF4">
      <w:pPr>
        <w:pStyle w:val="ListParagraph"/>
        <w:spacing w:after="0" w:line="240" w:lineRule="auto"/>
        <w:rPr>
          <w:rFonts w:ascii="Nunito Sans" w:hAnsi="Nunito Sans"/>
        </w:rPr>
      </w:pPr>
    </w:p>
    <w:p w:rsidR="00643D9D" w:rsidRPr="00B00CF4" w:rsidRDefault="00643D9D" w:rsidP="00B00CF4">
      <w:pPr>
        <w:pStyle w:val="ListParagraph"/>
        <w:numPr>
          <w:ilvl w:val="0"/>
          <w:numId w:val="1"/>
        </w:numPr>
        <w:spacing w:after="0" w:line="240" w:lineRule="auto"/>
        <w:rPr>
          <w:rFonts w:ascii="Nunito Sans" w:hAnsi="Nunito Sans"/>
          <w:b/>
        </w:rPr>
      </w:pPr>
      <w:r w:rsidRPr="00B00CF4">
        <w:rPr>
          <w:rFonts w:ascii="Nunito Sans" w:hAnsi="Nunito Sans"/>
          <w:b/>
        </w:rPr>
        <w:t xml:space="preserve">Are </w:t>
      </w:r>
      <w:r w:rsidR="00F64CB9" w:rsidRPr="00B00CF4">
        <w:rPr>
          <w:rFonts w:ascii="Nunito Sans" w:hAnsi="Nunito Sans"/>
          <w:b/>
        </w:rPr>
        <w:t xml:space="preserve">just the </w:t>
      </w:r>
      <w:r w:rsidRPr="00B00CF4">
        <w:rPr>
          <w:rFonts w:ascii="Nunito Sans" w:hAnsi="Nunito Sans"/>
          <w:b/>
        </w:rPr>
        <w:t>records supposed to be posted or the final response with the records?</w:t>
      </w:r>
    </w:p>
    <w:p w:rsidR="00F64CB9" w:rsidRDefault="00B00CF4" w:rsidP="00B00CF4">
      <w:pPr>
        <w:spacing w:after="0" w:line="240" w:lineRule="auto"/>
        <w:ind w:left="720"/>
        <w:rPr>
          <w:rFonts w:ascii="Nunito Sans" w:hAnsi="Nunito Sans"/>
        </w:rPr>
      </w:pPr>
      <w:r>
        <w:rPr>
          <w:rFonts w:ascii="Nunito Sans" w:hAnsi="Nunito Sans"/>
        </w:rPr>
        <w:t>Both the final response and the collected records are supposed to be posted. It is the same information that would be given to an applicant.</w:t>
      </w:r>
    </w:p>
    <w:p w:rsidR="00B00CF4" w:rsidRPr="00F64CB9" w:rsidRDefault="00B00CF4" w:rsidP="00B00CF4">
      <w:pPr>
        <w:spacing w:after="0" w:line="240" w:lineRule="auto"/>
        <w:ind w:left="720"/>
        <w:rPr>
          <w:rFonts w:ascii="Nunito Sans" w:hAnsi="Nunito Sans"/>
        </w:rPr>
      </w:pPr>
    </w:p>
    <w:p w:rsidR="00643D9D" w:rsidRPr="00B00CF4" w:rsidRDefault="00643D9D" w:rsidP="00B00CF4">
      <w:pPr>
        <w:pStyle w:val="ListParagraph"/>
        <w:numPr>
          <w:ilvl w:val="0"/>
          <w:numId w:val="1"/>
        </w:numPr>
        <w:spacing w:after="0" w:line="240" w:lineRule="auto"/>
        <w:rPr>
          <w:rFonts w:ascii="Nunito Sans" w:hAnsi="Nunito Sans"/>
          <w:b/>
        </w:rPr>
      </w:pPr>
      <w:r w:rsidRPr="00B00CF4">
        <w:rPr>
          <w:rFonts w:ascii="Nunito Sans" w:hAnsi="Nunito Sans"/>
          <w:b/>
        </w:rPr>
        <w:t xml:space="preserve">How long do we have to wait before posting a completed </w:t>
      </w:r>
      <w:r w:rsidR="00B00CF4" w:rsidRPr="00B00CF4">
        <w:rPr>
          <w:rFonts w:ascii="Nunito Sans" w:hAnsi="Nunito Sans"/>
          <w:b/>
        </w:rPr>
        <w:t xml:space="preserve">closed </w:t>
      </w:r>
      <w:r w:rsidRPr="00B00CF4">
        <w:rPr>
          <w:rFonts w:ascii="Nunito Sans" w:hAnsi="Nunito Sans"/>
          <w:b/>
        </w:rPr>
        <w:t>P</w:t>
      </w:r>
      <w:r w:rsidR="00B00CF4" w:rsidRPr="00B00CF4">
        <w:rPr>
          <w:rFonts w:ascii="Nunito Sans" w:hAnsi="Nunito Sans"/>
          <w:b/>
        </w:rPr>
        <w:t xml:space="preserve">rogram </w:t>
      </w:r>
      <w:r w:rsidRPr="00B00CF4">
        <w:rPr>
          <w:rFonts w:ascii="Nunito Sans" w:hAnsi="Nunito Sans"/>
          <w:b/>
        </w:rPr>
        <w:t>Access Request?</w:t>
      </w:r>
    </w:p>
    <w:p w:rsidR="00B00CF4" w:rsidRDefault="00B00CF4" w:rsidP="00B00CF4">
      <w:pPr>
        <w:spacing w:after="0" w:line="240" w:lineRule="auto"/>
        <w:ind w:left="720"/>
        <w:rPr>
          <w:rFonts w:ascii="Nunito Sans" w:hAnsi="Nunito Sans"/>
        </w:rPr>
      </w:pPr>
      <w:r>
        <w:rPr>
          <w:rFonts w:ascii="Nunito Sans" w:hAnsi="Nunito Sans"/>
        </w:rPr>
        <w:t xml:space="preserve">10 Business Days after the ATIPP office sends you a ‘file closed’ email. </w:t>
      </w:r>
      <w:r w:rsidR="00D71197">
        <w:rPr>
          <w:rFonts w:ascii="Nunito Sans" w:hAnsi="Nunito Sans"/>
        </w:rPr>
        <w:t>See below if there is a final cost associated with the request.</w:t>
      </w:r>
    </w:p>
    <w:p w:rsidR="00B00CF4" w:rsidRDefault="00B00CF4" w:rsidP="00B00CF4">
      <w:pPr>
        <w:spacing w:after="0" w:line="240" w:lineRule="auto"/>
        <w:ind w:left="720"/>
        <w:rPr>
          <w:rFonts w:ascii="Nunito Sans" w:hAnsi="Nunito Sans"/>
        </w:rPr>
      </w:pPr>
    </w:p>
    <w:p w:rsidR="00B00CF4" w:rsidRPr="00B00CF4" w:rsidRDefault="00B00CF4" w:rsidP="00B00CF4">
      <w:pPr>
        <w:pStyle w:val="ListParagraph"/>
        <w:numPr>
          <w:ilvl w:val="0"/>
          <w:numId w:val="1"/>
        </w:numPr>
        <w:spacing w:after="0" w:line="240" w:lineRule="auto"/>
        <w:rPr>
          <w:rFonts w:ascii="Nunito Sans" w:hAnsi="Nunito Sans"/>
          <w:b/>
        </w:rPr>
      </w:pPr>
      <w:r w:rsidRPr="00B00CF4">
        <w:rPr>
          <w:rFonts w:ascii="Nunito Sans" w:hAnsi="Nunito Sans"/>
          <w:b/>
        </w:rPr>
        <w:t>What if the final response package has generated an estimate of cost? How long do we wait to post the records and response letter?</w:t>
      </w:r>
    </w:p>
    <w:p w:rsidR="00B00CF4" w:rsidRPr="00B00CF4" w:rsidRDefault="00B00CF4" w:rsidP="00B00CF4">
      <w:pPr>
        <w:pStyle w:val="ListParagraph"/>
        <w:spacing w:after="0" w:line="240" w:lineRule="auto"/>
        <w:rPr>
          <w:rFonts w:ascii="Nunito Sans" w:hAnsi="Nunito Sans"/>
        </w:rPr>
      </w:pPr>
      <w:r>
        <w:rPr>
          <w:rFonts w:ascii="Nunito Sans" w:hAnsi="Nunito Sans"/>
        </w:rPr>
        <w:t xml:space="preserve">After the applicant has paid for their records, the ATIPP office will notify you </w:t>
      </w:r>
      <w:r w:rsidR="007D1ACC">
        <w:rPr>
          <w:rFonts w:ascii="Nunito Sans" w:hAnsi="Nunito Sans"/>
        </w:rPr>
        <w:t xml:space="preserve">and you can post the response </w:t>
      </w:r>
      <w:r>
        <w:rPr>
          <w:rFonts w:ascii="Nunito Sans" w:hAnsi="Nunito Sans"/>
        </w:rPr>
        <w:t xml:space="preserve">10 Business Days </w:t>
      </w:r>
      <w:r w:rsidR="007D1ACC">
        <w:rPr>
          <w:rFonts w:ascii="Nunito Sans" w:hAnsi="Nunito Sans"/>
        </w:rPr>
        <w:t>later</w:t>
      </w:r>
      <w:r>
        <w:rPr>
          <w:rFonts w:ascii="Nunito Sans" w:hAnsi="Nunito Sans"/>
        </w:rPr>
        <w:t>.</w:t>
      </w:r>
    </w:p>
    <w:p w:rsidR="00B00CF4" w:rsidRDefault="00B00CF4" w:rsidP="00B00CF4">
      <w:pPr>
        <w:spacing w:after="0" w:line="240" w:lineRule="auto"/>
        <w:ind w:left="720"/>
        <w:rPr>
          <w:rFonts w:ascii="Nunito Sans" w:hAnsi="Nunito Sans"/>
        </w:rPr>
      </w:pPr>
    </w:p>
    <w:p w:rsidR="00643D9D" w:rsidRPr="00B00CF4" w:rsidRDefault="00643D9D" w:rsidP="00B00CF4">
      <w:pPr>
        <w:pStyle w:val="ListParagraph"/>
        <w:numPr>
          <w:ilvl w:val="0"/>
          <w:numId w:val="1"/>
        </w:numPr>
        <w:spacing w:after="0" w:line="240" w:lineRule="auto"/>
        <w:rPr>
          <w:rFonts w:ascii="Nunito Sans" w:hAnsi="Nunito Sans"/>
          <w:b/>
        </w:rPr>
      </w:pPr>
      <w:r w:rsidRPr="00B00CF4">
        <w:rPr>
          <w:rFonts w:ascii="Nunito Sans" w:hAnsi="Nunito Sans"/>
          <w:b/>
        </w:rPr>
        <w:t>Do we post withdrawn or abandoned requests? What type of completed records are supposed to be published?</w:t>
      </w:r>
    </w:p>
    <w:p w:rsidR="00B00CF4" w:rsidRDefault="00B00CF4" w:rsidP="00B00CF4">
      <w:pPr>
        <w:spacing w:after="0" w:line="240" w:lineRule="auto"/>
        <w:ind w:left="720"/>
        <w:rPr>
          <w:rFonts w:ascii="Nunito Sans" w:hAnsi="Nunito Sans"/>
        </w:rPr>
      </w:pPr>
      <w:r>
        <w:rPr>
          <w:rFonts w:ascii="Nunito Sans" w:hAnsi="Nunito Sans"/>
        </w:rPr>
        <w:t xml:space="preserve">Only completed final responses that include records and a final response letter. This also includes a ‘No Records Found’ response, as that would also indicate that records were searched, but did not generate any results. </w:t>
      </w:r>
    </w:p>
    <w:p w:rsidR="00B00CF4" w:rsidRPr="00B00CF4" w:rsidRDefault="00B00CF4" w:rsidP="00B00CF4">
      <w:pPr>
        <w:spacing w:after="0" w:line="240" w:lineRule="auto"/>
        <w:rPr>
          <w:rFonts w:ascii="Nunito Sans" w:hAnsi="Nunito Sans"/>
        </w:rPr>
      </w:pPr>
    </w:p>
    <w:p w:rsidR="00643D9D" w:rsidRPr="00697DBE" w:rsidRDefault="00643D9D" w:rsidP="00643D9D">
      <w:pPr>
        <w:pStyle w:val="ListParagraph"/>
        <w:numPr>
          <w:ilvl w:val="0"/>
          <w:numId w:val="1"/>
        </w:numPr>
        <w:rPr>
          <w:rFonts w:ascii="Nunito Sans" w:hAnsi="Nunito Sans"/>
          <w:b/>
        </w:rPr>
      </w:pPr>
      <w:r w:rsidRPr="00697DBE">
        <w:rPr>
          <w:rFonts w:ascii="Nunito Sans" w:hAnsi="Nunito Sans"/>
          <w:b/>
        </w:rPr>
        <w:t xml:space="preserve"> </w:t>
      </w:r>
      <w:r w:rsidR="00697DBE" w:rsidRPr="00697DBE">
        <w:rPr>
          <w:rFonts w:ascii="Nunito Sans" w:hAnsi="Nunito Sans"/>
          <w:b/>
        </w:rPr>
        <w:t>From which date can we start posting Access Requests</w:t>
      </w:r>
      <w:r w:rsidR="00395C59" w:rsidRPr="00697DBE">
        <w:rPr>
          <w:rFonts w:ascii="Nunito Sans" w:hAnsi="Nunito Sans"/>
          <w:b/>
        </w:rPr>
        <w:t>?</w:t>
      </w:r>
    </w:p>
    <w:p w:rsidR="00395C59" w:rsidRDefault="00395C59" w:rsidP="00395C59">
      <w:pPr>
        <w:pStyle w:val="ListParagraph"/>
        <w:rPr>
          <w:rFonts w:ascii="Nunito Sans" w:hAnsi="Nunito Sans"/>
        </w:rPr>
      </w:pPr>
      <w:r>
        <w:rPr>
          <w:rFonts w:ascii="Nunito Sans" w:hAnsi="Nunito Sans"/>
        </w:rPr>
        <w:t>Any Access Requests that were ACTIVATED on August 4, 2021</w:t>
      </w:r>
      <w:r w:rsidR="00697DBE">
        <w:rPr>
          <w:rFonts w:ascii="Nunito Sans" w:hAnsi="Nunito Sans"/>
        </w:rPr>
        <w:t>,</w:t>
      </w:r>
      <w:r>
        <w:rPr>
          <w:rFonts w:ascii="Nunito Sans" w:hAnsi="Nunito Sans"/>
        </w:rPr>
        <w:t xml:space="preserve"> </w:t>
      </w:r>
      <w:r w:rsidR="00697DBE">
        <w:rPr>
          <w:rFonts w:ascii="Nunito Sans" w:hAnsi="Nunito Sans"/>
        </w:rPr>
        <w:t>and after, are to be posted to the Information Access Registry</w:t>
      </w:r>
      <w:r w:rsidR="00FA4DD2">
        <w:rPr>
          <w:rFonts w:ascii="Nunito Sans" w:hAnsi="Nunito Sans"/>
        </w:rPr>
        <w:t>.</w:t>
      </w:r>
    </w:p>
    <w:p w:rsidR="00E10267" w:rsidRDefault="00E10267" w:rsidP="00395C59">
      <w:pPr>
        <w:pStyle w:val="ListParagraph"/>
        <w:rPr>
          <w:rFonts w:ascii="Nunito Sans" w:hAnsi="Nunito Sans"/>
        </w:rPr>
      </w:pPr>
    </w:p>
    <w:p w:rsidR="00E10267" w:rsidRPr="00E10267" w:rsidRDefault="00E10267" w:rsidP="00E10267">
      <w:pPr>
        <w:pStyle w:val="ListParagraph"/>
        <w:numPr>
          <w:ilvl w:val="0"/>
          <w:numId w:val="1"/>
        </w:numPr>
        <w:rPr>
          <w:rFonts w:ascii="Nunito Sans" w:hAnsi="Nunito Sans"/>
          <w:b/>
        </w:rPr>
      </w:pPr>
      <w:r w:rsidRPr="00E10267">
        <w:rPr>
          <w:rFonts w:ascii="Nunito Sans" w:hAnsi="Nunito Sans"/>
          <w:b/>
        </w:rPr>
        <w:t>Who is required to Post access requests</w:t>
      </w:r>
      <w:r w:rsidRPr="00E10267">
        <w:rPr>
          <w:rFonts w:ascii="Nunito Sans" w:hAnsi="Nunito Sans"/>
          <w:b/>
          <w:caps/>
        </w:rPr>
        <w:t>?</w:t>
      </w:r>
    </w:p>
    <w:p w:rsidR="00567735" w:rsidRDefault="00E10267" w:rsidP="00567735">
      <w:pPr>
        <w:pStyle w:val="ListParagraph"/>
        <w:rPr>
          <w:rFonts w:ascii="Nunito Sans" w:hAnsi="Nunito Sans"/>
          <w:caps/>
        </w:rPr>
      </w:pPr>
      <w:r>
        <w:rPr>
          <w:rFonts w:ascii="Nunito Sans" w:hAnsi="Nunito Sans"/>
        </w:rPr>
        <w:t>Statutory public bodies are required to post their department’s completed requests as well as any boards or committees that fall under their department</w:t>
      </w:r>
      <w:r>
        <w:rPr>
          <w:rFonts w:ascii="Nunito Sans" w:hAnsi="Nunito Sans"/>
          <w:caps/>
        </w:rPr>
        <w:t xml:space="preserve">. </w:t>
      </w:r>
      <w:r>
        <w:rPr>
          <w:rFonts w:ascii="Nunito Sans" w:hAnsi="Nunito Sans"/>
        </w:rPr>
        <w:t xml:space="preserve">Standalone bodies are required to post their </w:t>
      </w:r>
      <w:r w:rsidR="00D748E3">
        <w:rPr>
          <w:rFonts w:ascii="Nunito Sans" w:hAnsi="Nunito Sans"/>
        </w:rPr>
        <w:t>own completed access requests. P</w:t>
      </w:r>
      <w:r>
        <w:rPr>
          <w:rFonts w:ascii="Nunito Sans" w:hAnsi="Nunito Sans"/>
        </w:rPr>
        <w:t>lease refer to the ATIPP regulations, which can be found here</w:t>
      </w:r>
      <w:r w:rsidR="00D748E3">
        <w:rPr>
          <w:rFonts w:ascii="Nunito Sans" w:hAnsi="Nunito Sans"/>
        </w:rPr>
        <w:t xml:space="preserve"> </w:t>
      </w:r>
      <w:hyperlink r:id="rId5" w:history="1">
        <w:r w:rsidR="00D748E3" w:rsidRPr="005E28D0">
          <w:rPr>
            <w:rStyle w:val="Hyperlink"/>
            <w:rFonts w:ascii="Nunito Sans" w:hAnsi="Nunito Sans"/>
          </w:rPr>
          <w:t>https://laws.yukon.ca/cms/images/LEGISLATION/SUBORDINATE/2021/2021-0025/2021-0025.pdf</w:t>
        </w:r>
      </w:hyperlink>
      <w:r w:rsidR="00D748E3">
        <w:rPr>
          <w:rFonts w:ascii="Nunito Sans" w:hAnsi="Nunito Sans"/>
        </w:rPr>
        <w:t xml:space="preserve"> </w:t>
      </w:r>
      <w:r>
        <w:rPr>
          <w:rFonts w:ascii="Nunito Sans" w:hAnsi="Nunito Sans"/>
        </w:rPr>
        <w:t>for a complete breakdown of each public body’s boards and committees that they are responsible for</w:t>
      </w:r>
      <w:r w:rsidR="00D748E3">
        <w:rPr>
          <w:rFonts w:ascii="Nunito Sans" w:hAnsi="Nunito Sans"/>
          <w:caps/>
        </w:rPr>
        <w:t>. T</w:t>
      </w:r>
      <w:r w:rsidR="00D748E3">
        <w:rPr>
          <w:rFonts w:ascii="Nunito Sans" w:hAnsi="Nunito Sans"/>
        </w:rPr>
        <w:t>his is located under schedule 1</w:t>
      </w:r>
      <w:r w:rsidR="00D748E3">
        <w:rPr>
          <w:rFonts w:ascii="Nunito Sans" w:hAnsi="Nunito Sans"/>
          <w:caps/>
        </w:rPr>
        <w:t>.</w:t>
      </w:r>
    </w:p>
    <w:p w:rsidR="00567735" w:rsidRPr="00567735" w:rsidRDefault="00567735" w:rsidP="00567735">
      <w:pPr>
        <w:pStyle w:val="ListParagraph"/>
        <w:numPr>
          <w:ilvl w:val="0"/>
          <w:numId w:val="1"/>
        </w:numPr>
        <w:rPr>
          <w:rFonts w:ascii="Nunito Sans" w:hAnsi="Nunito Sans"/>
          <w:b/>
          <w:caps/>
        </w:rPr>
      </w:pPr>
      <w:r w:rsidRPr="00567735">
        <w:rPr>
          <w:rFonts w:ascii="Nunito Sans" w:hAnsi="Nunito Sans"/>
          <w:b/>
        </w:rPr>
        <w:lastRenderedPageBreak/>
        <w:t>Will the ATIPP office notify the department if the request should not be uploaded after the 10 days from closure due to the applicant not picking up the package or paying?</w:t>
      </w:r>
    </w:p>
    <w:p w:rsidR="00567735" w:rsidRPr="00567735" w:rsidRDefault="00567735" w:rsidP="00567735">
      <w:pPr>
        <w:pStyle w:val="ListParagraph"/>
        <w:rPr>
          <w:rFonts w:ascii="Nunito Sans" w:hAnsi="Nunito Sans"/>
        </w:rPr>
      </w:pPr>
      <w:r w:rsidRPr="00567735">
        <w:rPr>
          <w:rFonts w:ascii="Nunito Sans" w:hAnsi="Nunito Sans"/>
        </w:rPr>
        <w:t xml:space="preserve">It does not matter if the applicant has uploaded the response or not, it is somewhat public domain after that </w:t>
      </w:r>
      <w:r>
        <w:rPr>
          <w:rFonts w:ascii="Nunito Sans" w:hAnsi="Nunito Sans"/>
        </w:rPr>
        <w:t xml:space="preserve">10 business day </w:t>
      </w:r>
      <w:r w:rsidRPr="00567735">
        <w:rPr>
          <w:rFonts w:ascii="Nunito Sans" w:hAnsi="Nunito Sans"/>
        </w:rPr>
        <w:t xml:space="preserve">time period. After 10 business days from receiving the closed notification, the program request should be uploaded.  </w:t>
      </w:r>
    </w:p>
    <w:p w:rsidR="00567735" w:rsidRDefault="00567735" w:rsidP="00567735">
      <w:pPr>
        <w:pStyle w:val="ListParagraph"/>
        <w:rPr>
          <w:rFonts w:ascii="Nunito Sans" w:hAnsi="Nunito Sans"/>
          <w:color w:val="FF0000"/>
        </w:rPr>
      </w:pPr>
    </w:p>
    <w:p w:rsidR="00567735" w:rsidRPr="00567735" w:rsidRDefault="00567735" w:rsidP="00567735">
      <w:pPr>
        <w:pStyle w:val="ListParagraph"/>
        <w:numPr>
          <w:ilvl w:val="0"/>
          <w:numId w:val="1"/>
        </w:numPr>
        <w:rPr>
          <w:rFonts w:ascii="Nunito Sans" w:hAnsi="Nunito Sans"/>
          <w:b/>
        </w:rPr>
      </w:pPr>
      <w:r w:rsidRPr="00567735">
        <w:rPr>
          <w:rFonts w:ascii="Nunito Sans" w:hAnsi="Nunito Sans"/>
          <w:b/>
        </w:rPr>
        <w:t>Will a complaint/investigation from the IPC have any bearing on the information being public?</w:t>
      </w:r>
      <w:r w:rsidRPr="00567735">
        <w:rPr>
          <w:b/>
        </w:rPr>
        <w:t xml:space="preserve"> </w:t>
      </w:r>
    </w:p>
    <w:p w:rsidR="00567735" w:rsidRDefault="00567735" w:rsidP="00567735">
      <w:pPr>
        <w:pStyle w:val="ListParagraph"/>
        <w:rPr>
          <w:rFonts w:ascii="Nunito Sans" w:hAnsi="Nunito Sans"/>
        </w:rPr>
      </w:pPr>
      <w:r w:rsidRPr="00567735">
        <w:rPr>
          <w:rFonts w:ascii="Nunito Sans" w:hAnsi="Nunito Sans"/>
        </w:rPr>
        <w:t xml:space="preserve">You will post a completed ATIPP response letter and records. If there is an OIPC investigation or something to that end, and the department is asked to release additional records, the department will </w:t>
      </w:r>
      <w:r>
        <w:rPr>
          <w:rFonts w:ascii="Nunito Sans" w:hAnsi="Nunito Sans"/>
        </w:rPr>
        <w:t>have to post</w:t>
      </w:r>
      <w:r w:rsidRPr="00567735">
        <w:rPr>
          <w:rFonts w:ascii="Nunito Sans" w:hAnsi="Nunito Sans"/>
        </w:rPr>
        <w:t xml:space="preserve"> those records separately as an amended response. </w:t>
      </w:r>
      <w:r>
        <w:rPr>
          <w:rFonts w:ascii="Nunito Sans" w:hAnsi="Nunito Sans"/>
        </w:rPr>
        <w:t>Any additional amended records and response letter</w:t>
      </w:r>
      <w:r w:rsidRPr="00567735">
        <w:rPr>
          <w:rFonts w:ascii="Nunito Sans" w:hAnsi="Nunito Sans"/>
        </w:rPr>
        <w:t xml:space="preserve"> will be released </w:t>
      </w:r>
      <w:r>
        <w:rPr>
          <w:rFonts w:ascii="Nunito Sans" w:hAnsi="Nunito Sans"/>
        </w:rPr>
        <w:t>similarly to a response letter and records that do not require involvement from the OIPC</w:t>
      </w:r>
      <w:r w:rsidRPr="00567735">
        <w:rPr>
          <w:rFonts w:ascii="Nunito Sans" w:hAnsi="Nunito Sans"/>
        </w:rPr>
        <w:t xml:space="preserve">. </w:t>
      </w:r>
    </w:p>
    <w:p w:rsidR="00567735" w:rsidRDefault="00567735" w:rsidP="00567735">
      <w:pPr>
        <w:pStyle w:val="ListParagraph"/>
        <w:rPr>
          <w:rFonts w:ascii="Nunito Sans" w:hAnsi="Nunito Sans"/>
        </w:rPr>
      </w:pPr>
    </w:p>
    <w:p w:rsidR="00567735" w:rsidRDefault="005253D4" w:rsidP="00567735">
      <w:pPr>
        <w:pStyle w:val="ListParagraph"/>
        <w:numPr>
          <w:ilvl w:val="0"/>
          <w:numId w:val="1"/>
        </w:numPr>
        <w:rPr>
          <w:rFonts w:ascii="Nunito Sans" w:hAnsi="Nunito Sans"/>
          <w:b/>
        </w:rPr>
      </w:pPr>
      <w:r>
        <w:rPr>
          <w:rFonts w:ascii="Nunito Sans" w:hAnsi="Nunito Sans"/>
          <w:b/>
        </w:rPr>
        <w:t xml:space="preserve"> </w:t>
      </w:r>
      <w:r w:rsidR="00567735" w:rsidRPr="00567735">
        <w:rPr>
          <w:rFonts w:ascii="Nunito Sans" w:hAnsi="Nunito Sans"/>
          <w:b/>
        </w:rPr>
        <w:t xml:space="preserve">Are we posting </w:t>
      </w:r>
      <w:r w:rsidR="00567735">
        <w:rPr>
          <w:rFonts w:ascii="Nunito Sans" w:hAnsi="Nunito Sans"/>
          <w:b/>
        </w:rPr>
        <w:t xml:space="preserve">final records and response letters </w:t>
      </w:r>
      <w:r w:rsidR="00567735" w:rsidRPr="00567735">
        <w:rPr>
          <w:rFonts w:ascii="Nunito Sans" w:hAnsi="Nunito Sans"/>
          <w:b/>
        </w:rPr>
        <w:t>with business information?</w:t>
      </w:r>
    </w:p>
    <w:p w:rsidR="005253D4" w:rsidRDefault="005253D4" w:rsidP="005253D4">
      <w:pPr>
        <w:pStyle w:val="ListParagraph"/>
        <w:rPr>
          <w:rFonts w:ascii="Nunito Sans" w:hAnsi="Nunito Sans"/>
        </w:rPr>
      </w:pPr>
      <w:r>
        <w:rPr>
          <w:rFonts w:ascii="Nunito Sans" w:hAnsi="Nunito Sans"/>
        </w:rPr>
        <w:t xml:space="preserve">Yes, if they have proceeded with submitting an ATIPP request for program information. All applicant’s submitting PROGRAM ATIPP requests are </w:t>
      </w:r>
      <w:r w:rsidR="000207E1">
        <w:rPr>
          <w:rFonts w:ascii="Nunito Sans" w:hAnsi="Nunito Sans"/>
        </w:rPr>
        <w:t>informed of</w:t>
      </w:r>
      <w:r>
        <w:rPr>
          <w:rFonts w:ascii="Nunito Sans" w:hAnsi="Nunito Sans"/>
        </w:rPr>
        <w:t xml:space="preserve"> the following: "</w:t>
      </w:r>
      <w:r w:rsidRPr="005253D4">
        <w:rPr>
          <w:rFonts w:ascii="Nunito Sans" w:hAnsi="Nunito Sans"/>
          <w:i/>
        </w:rPr>
        <w:t>You have selected information that is not personal. The response and records you receive from the public body will be posted online. Your identity will not be posted</w:t>
      </w:r>
      <w:r>
        <w:rPr>
          <w:rFonts w:ascii="Nunito Sans" w:hAnsi="Nunito Sans"/>
        </w:rPr>
        <w:t>.” The applicant then has to click on the box below this that reads: “</w:t>
      </w:r>
      <w:r w:rsidRPr="005253D4">
        <w:rPr>
          <w:rFonts w:ascii="Nunito Sans" w:hAnsi="Nunito Sans"/>
          <w:i/>
        </w:rPr>
        <w:t>By clicking this box you are indicating that you have read and are aware of these terms.</w:t>
      </w:r>
      <w:r>
        <w:rPr>
          <w:rFonts w:ascii="Nunito Sans" w:hAnsi="Nunito Sans"/>
        </w:rPr>
        <w:t>”</w:t>
      </w:r>
    </w:p>
    <w:p w:rsidR="001B1FE8" w:rsidRDefault="001B1FE8" w:rsidP="005253D4">
      <w:pPr>
        <w:pStyle w:val="ListParagraph"/>
        <w:rPr>
          <w:rFonts w:ascii="Nunito Sans" w:hAnsi="Nunito Sans"/>
        </w:rPr>
      </w:pPr>
    </w:p>
    <w:p w:rsidR="001B1FE8" w:rsidRPr="001B1FE8" w:rsidRDefault="001B1FE8" w:rsidP="001B1FE8">
      <w:pPr>
        <w:pStyle w:val="ListParagraph"/>
        <w:numPr>
          <w:ilvl w:val="0"/>
          <w:numId w:val="1"/>
        </w:numPr>
        <w:rPr>
          <w:rFonts w:ascii="Nunito Sans" w:hAnsi="Nunito Sans"/>
          <w:b/>
        </w:rPr>
      </w:pPr>
      <w:r w:rsidRPr="001B1FE8">
        <w:rPr>
          <w:rFonts w:ascii="Nunito Sans" w:hAnsi="Nunito Sans"/>
          <w:b/>
        </w:rPr>
        <w:t xml:space="preserve">What if </w:t>
      </w:r>
      <w:r w:rsidR="00583816">
        <w:rPr>
          <w:rFonts w:ascii="Nunito Sans" w:hAnsi="Nunito Sans"/>
          <w:b/>
        </w:rPr>
        <w:t xml:space="preserve">we have a completed </w:t>
      </w:r>
      <w:r w:rsidR="003B4F8D" w:rsidRPr="00583816">
        <w:rPr>
          <w:rFonts w:ascii="Nunito Sans" w:hAnsi="Nunito Sans"/>
          <w:b/>
          <w:i/>
        </w:rPr>
        <w:t>program</w:t>
      </w:r>
      <w:r w:rsidRPr="001B1FE8">
        <w:rPr>
          <w:rFonts w:ascii="Nunito Sans" w:hAnsi="Nunito Sans"/>
          <w:b/>
        </w:rPr>
        <w:t xml:space="preserve"> access request and are hesitant to post as it may point to someone’s </w:t>
      </w:r>
      <w:r w:rsidR="00583816">
        <w:rPr>
          <w:rFonts w:ascii="Nunito Sans" w:hAnsi="Nunito Sans"/>
          <w:b/>
        </w:rPr>
        <w:t>p</w:t>
      </w:r>
      <w:r w:rsidRPr="001B1FE8">
        <w:rPr>
          <w:rFonts w:ascii="Nunito Sans" w:hAnsi="Nunito Sans"/>
          <w:b/>
        </w:rPr>
        <w:t xml:space="preserve">ersonal </w:t>
      </w:r>
      <w:r w:rsidR="00583816">
        <w:rPr>
          <w:rFonts w:ascii="Nunito Sans" w:hAnsi="Nunito Sans"/>
          <w:b/>
        </w:rPr>
        <w:t>i</w:t>
      </w:r>
      <w:r w:rsidRPr="001B1FE8">
        <w:rPr>
          <w:rFonts w:ascii="Nunito Sans" w:hAnsi="Nunito Sans"/>
          <w:b/>
        </w:rPr>
        <w:t>nformation?</w:t>
      </w:r>
    </w:p>
    <w:p w:rsidR="001B1FE8" w:rsidRPr="001B1FE8" w:rsidRDefault="001B1FE8" w:rsidP="001B1FE8">
      <w:pPr>
        <w:pStyle w:val="ListParagraph"/>
        <w:rPr>
          <w:rFonts w:ascii="Nunito Sans" w:hAnsi="Nunito Sans"/>
        </w:rPr>
      </w:pPr>
      <w:r>
        <w:rPr>
          <w:rFonts w:ascii="Nunito Sans" w:hAnsi="Nunito Sans"/>
        </w:rPr>
        <w:t xml:space="preserve">If you are hesitant to post a completed </w:t>
      </w:r>
      <w:r w:rsidR="00583816">
        <w:rPr>
          <w:rFonts w:ascii="Nunito Sans" w:hAnsi="Nunito Sans"/>
        </w:rPr>
        <w:t xml:space="preserve">Program </w:t>
      </w:r>
      <w:r>
        <w:rPr>
          <w:rFonts w:ascii="Nunito Sans" w:hAnsi="Nunito Sans"/>
        </w:rPr>
        <w:t xml:space="preserve">access request, </w:t>
      </w:r>
      <w:r w:rsidR="00583816">
        <w:rPr>
          <w:rFonts w:ascii="Nunito Sans" w:hAnsi="Nunito Sans"/>
        </w:rPr>
        <w:t>as you may feel that there are pot</w:t>
      </w:r>
      <w:bookmarkStart w:id="0" w:name="_GoBack"/>
      <w:bookmarkEnd w:id="0"/>
      <w:r>
        <w:rPr>
          <w:rFonts w:ascii="Nunito Sans" w:hAnsi="Nunito Sans"/>
        </w:rPr>
        <w:t>ential negative implications for an individual</w:t>
      </w:r>
      <w:r w:rsidR="00583816">
        <w:rPr>
          <w:rFonts w:ascii="Nunito Sans" w:hAnsi="Nunito Sans"/>
        </w:rPr>
        <w:t xml:space="preserve"> and their personal information</w:t>
      </w:r>
      <w:r>
        <w:rPr>
          <w:rFonts w:ascii="Nunito Sans" w:hAnsi="Nunito Sans"/>
        </w:rPr>
        <w:t xml:space="preserve">, please contact the APO to discuss your concerns. </w:t>
      </w:r>
      <w:r w:rsidR="003B4F8D">
        <w:rPr>
          <w:rFonts w:ascii="Nunito Sans" w:hAnsi="Nunito Sans"/>
        </w:rPr>
        <w:t>In some circumstances, t</w:t>
      </w:r>
      <w:r>
        <w:rPr>
          <w:rFonts w:ascii="Nunito Sans" w:hAnsi="Nunito Sans"/>
        </w:rPr>
        <w:t>he APO may advise you not to post</w:t>
      </w:r>
      <w:r w:rsidR="003B4F8D">
        <w:rPr>
          <w:rFonts w:ascii="Nunito Sans" w:hAnsi="Nunito Sans"/>
        </w:rPr>
        <w:t>.</w:t>
      </w:r>
    </w:p>
    <w:p w:rsidR="00567735" w:rsidRPr="00567735" w:rsidRDefault="00567735" w:rsidP="00567735">
      <w:pPr>
        <w:pStyle w:val="ListParagraph"/>
        <w:rPr>
          <w:rFonts w:ascii="Nunito Sans" w:hAnsi="Nunito Sans"/>
        </w:rPr>
      </w:pPr>
    </w:p>
    <w:p w:rsidR="00567735" w:rsidRDefault="00567735" w:rsidP="00E10267">
      <w:pPr>
        <w:pStyle w:val="ListParagraph"/>
        <w:rPr>
          <w:rFonts w:ascii="Nunito Sans" w:hAnsi="Nunito Sans"/>
        </w:rPr>
      </w:pPr>
    </w:p>
    <w:p w:rsidR="00697DBE" w:rsidRPr="00643D9D" w:rsidRDefault="00697DBE" w:rsidP="00395C59">
      <w:pPr>
        <w:pStyle w:val="ListParagraph"/>
        <w:rPr>
          <w:rFonts w:ascii="Nunito Sans" w:hAnsi="Nunito Sans"/>
        </w:rPr>
      </w:pPr>
    </w:p>
    <w:p w:rsidR="00643D9D" w:rsidRDefault="00643D9D"/>
    <w:p w:rsidR="00643D9D" w:rsidRDefault="00643D9D"/>
    <w:sectPr w:rsidR="0064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4BF8"/>
    <w:multiLevelType w:val="hybridMultilevel"/>
    <w:tmpl w:val="2F842DEE"/>
    <w:lvl w:ilvl="0" w:tplc="4B402DD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AF65DB"/>
    <w:multiLevelType w:val="hybridMultilevel"/>
    <w:tmpl w:val="CBEC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9D"/>
    <w:rsid w:val="000207E1"/>
    <w:rsid w:val="001B1FE8"/>
    <w:rsid w:val="00286EFE"/>
    <w:rsid w:val="00361BD2"/>
    <w:rsid w:val="00395C59"/>
    <w:rsid w:val="003B4F8D"/>
    <w:rsid w:val="005253D4"/>
    <w:rsid w:val="00567735"/>
    <w:rsid w:val="00583816"/>
    <w:rsid w:val="00643D9D"/>
    <w:rsid w:val="00697DBE"/>
    <w:rsid w:val="00756685"/>
    <w:rsid w:val="007D1ACC"/>
    <w:rsid w:val="00A308CE"/>
    <w:rsid w:val="00B00CF4"/>
    <w:rsid w:val="00D71197"/>
    <w:rsid w:val="00D748E3"/>
    <w:rsid w:val="00DB1FB9"/>
    <w:rsid w:val="00E10267"/>
    <w:rsid w:val="00F64CB9"/>
    <w:rsid w:val="00FA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4F40"/>
  <w15:chartTrackingRefBased/>
  <w15:docId w15:val="{3B763231-7458-4535-9DE7-72CF109E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9D"/>
    <w:pPr>
      <w:ind w:left="720"/>
      <w:contextualSpacing/>
    </w:pPr>
  </w:style>
  <w:style w:type="character" w:styleId="Hyperlink">
    <w:name w:val="Hyperlink"/>
    <w:basedOn w:val="DefaultParagraphFont"/>
    <w:uiPriority w:val="99"/>
    <w:unhideWhenUsed/>
    <w:rsid w:val="00D74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2131">
      <w:bodyDiv w:val="1"/>
      <w:marLeft w:val="0"/>
      <w:marRight w:val="0"/>
      <w:marTop w:val="0"/>
      <w:marBottom w:val="0"/>
      <w:divBdr>
        <w:top w:val="none" w:sz="0" w:space="0" w:color="auto"/>
        <w:left w:val="none" w:sz="0" w:space="0" w:color="auto"/>
        <w:bottom w:val="none" w:sz="0" w:space="0" w:color="auto"/>
        <w:right w:val="none" w:sz="0" w:space="0" w:color="auto"/>
      </w:divBdr>
    </w:div>
    <w:div w:id="1671592000">
      <w:bodyDiv w:val="1"/>
      <w:marLeft w:val="0"/>
      <w:marRight w:val="0"/>
      <w:marTop w:val="0"/>
      <w:marBottom w:val="0"/>
      <w:divBdr>
        <w:top w:val="none" w:sz="0" w:space="0" w:color="auto"/>
        <w:left w:val="none" w:sz="0" w:space="0" w:color="auto"/>
        <w:bottom w:val="none" w:sz="0" w:space="0" w:color="auto"/>
        <w:right w:val="none" w:sz="0" w:space="0" w:color="auto"/>
      </w:divBdr>
      <w:divsChild>
        <w:div w:id="542401302">
          <w:marLeft w:val="0"/>
          <w:marRight w:val="0"/>
          <w:marTop w:val="0"/>
          <w:marBottom w:val="0"/>
          <w:divBdr>
            <w:top w:val="none" w:sz="0" w:space="0" w:color="auto"/>
            <w:left w:val="none" w:sz="0" w:space="0" w:color="auto"/>
            <w:bottom w:val="none" w:sz="0" w:space="0" w:color="auto"/>
            <w:right w:val="none" w:sz="0" w:space="0" w:color="auto"/>
          </w:divBdr>
          <w:divsChild>
            <w:div w:id="1347485980">
              <w:marLeft w:val="120"/>
              <w:marRight w:val="120"/>
              <w:marTop w:val="21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ws.yukon.ca/cms/images/LEGISLATION/SUBORDINATE/2021/2021-0025/2021-00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Yukon</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Rebecca.Manias</dc:creator>
  <cp:keywords/>
  <dc:description/>
  <cp:lastModifiedBy>Rebecca.Manias</cp:lastModifiedBy>
  <cp:revision>4</cp:revision>
  <dcterms:created xsi:type="dcterms:W3CDTF">2021-11-01T23:19:00Z</dcterms:created>
  <dcterms:modified xsi:type="dcterms:W3CDTF">2021-11-02T15:58:00Z</dcterms:modified>
</cp:coreProperties>
</file>