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9B" w:rsidRDefault="000B1F9B" w:rsidP="000B1F9B"/>
    <w:p w:rsidR="000B1F9B" w:rsidRDefault="000B1F9B" w:rsidP="000B1F9B">
      <w:pPr>
        <w:spacing w:line="260" w:lineRule="atLeast"/>
        <w:ind w:left="-709"/>
      </w:pPr>
      <w:r w:rsidRPr="00120D6C">
        <w:rPr>
          <w:rFonts w:ascii="Montserrat SemiBold" w:hAnsi="Montserrat SemiBold"/>
        </w:rPr>
        <w:t>Department</w:t>
      </w:r>
      <w:r w:rsidR="007A5D91">
        <w:rPr>
          <w:rFonts w:ascii="Montserrat SemiBold" w:hAnsi="Montserrat SemiBold"/>
        </w:rPr>
        <w:t xml:space="preserve"> of Highways and Public Works</w:t>
      </w:r>
      <w:r w:rsidR="007A5D91">
        <w:rPr>
          <w:rFonts w:ascii="Montserrat SemiBold" w:hAnsi="Montserrat SemiBold"/>
        </w:rPr>
        <w:br/>
        <w:t>Access to Information and Protection of Privacy Office (ATIPP W-10</w:t>
      </w:r>
      <w:r w:rsidR="00430907">
        <w:rPr>
          <w:rFonts w:ascii="Montserrat SemiBold" w:hAnsi="Montserrat SemiBold"/>
        </w:rPr>
        <w:t xml:space="preserve">) </w:t>
      </w:r>
      <w:r w:rsidRPr="00120D6C">
        <w:rPr>
          <w:rFonts w:ascii="Montserrat SemiBold" w:hAnsi="Montserrat SemiBold"/>
        </w:rPr>
        <w:br/>
      </w:r>
      <w:r>
        <w:rPr>
          <w:rFonts w:ascii="Montserrat SemiBold" w:hAnsi="Montserrat SemiBold"/>
        </w:rPr>
        <w:t xml:space="preserve">PO </w:t>
      </w:r>
      <w:r w:rsidRPr="00F70EE3">
        <w:rPr>
          <w:rFonts w:ascii="Montserrat SemiBold" w:hAnsi="Montserrat SemiBold" w:hint="eastAsia"/>
        </w:rPr>
        <w:t>Box 2703, Whitehorse, Yukon  Y1A 2C6</w:t>
      </w:r>
      <w:r w:rsidR="007A5D91">
        <w:rPr>
          <w:rFonts w:ascii="Montserrat SemiBold" w:hAnsi="Montserrat SemiBold"/>
        </w:rPr>
        <w:br/>
      </w:r>
    </w:p>
    <w:p w:rsidR="000B1F9B" w:rsidRPr="00D42E57" w:rsidRDefault="00D75DB4" w:rsidP="000B1F9B">
      <w:pPr>
        <w:spacing w:line="260" w:lineRule="atLeast"/>
        <w:ind w:left="-709"/>
        <w:rPr>
          <w:highlight w:val="yellow"/>
        </w:rPr>
      </w:pPr>
      <w:r w:rsidRPr="00D42E57">
        <w:rPr>
          <w:highlight w:val="yellow"/>
        </w:rPr>
        <w:t>[Date]</w:t>
      </w:r>
    </w:p>
    <w:p w:rsidR="000B1F9B" w:rsidRPr="00D42E57" w:rsidRDefault="000B1F9B" w:rsidP="000B1F9B">
      <w:pPr>
        <w:spacing w:line="260" w:lineRule="atLeast"/>
        <w:ind w:left="-709"/>
        <w:rPr>
          <w:highlight w:val="yellow"/>
        </w:rPr>
      </w:pPr>
    </w:p>
    <w:p w:rsidR="00D75DB4" w:rsidRDefault="00D75DB4" w:rsidP="000B1F9B">
      <w:pPr>
        <w:spacing w:line="260" w:lineRule="atLeast"/>
        <w:ind w:hanging="709"/>
      </w:pPr>
      <w:r w:rsidRPr="00D42E57">
        <w:rPr>
          <w:highlight w:val="yellow"/>
        </w:rPr>
        <w:t>[Applicant Address]</w:t>
      </w:r>
    </w:p>
    <w:p w:rsidR="00D75DB4" w:rsidRDefault="00D75DB4" w:rsidP="000B1F9B">
      <w:pPr>
        <w:spacing w:line="260" w:lineRule="atLeast"/>
        <w:ind w:hanging="709"/>
      </w:pPr>
    </w:p>
    <w:p w:rsidR="000B1F9B" w:rsidRPr="006B022A" w:rsidRDefault="00D75DB4" w:rsidP="000B1F9B">
      <w:pPr>
        <w:spacing w:line="260" w:lineRule="atLeast"/>
        <w:ind w:hanging="709"/>
        <w:rPr>
          <w:b/>
        </w:rPr>
      </w:pPr>
      <w:r w:rsidRPr="006B022A">
        <w:rPr>
          <w:b/>
        </w:rPr>
        <w:t>RE:</w:t>
      </w:r>
      <w:r w:rsidR="006B022A">
        <w:rPr>
          <w:b/>
        </w:rPr>
        <w:t xml:space="preserve"> </w:t>
      </w:r>
      <w:r w:rsidR="00CA30D6">
        <w:rPr>
          <w:b/>
        </w:rPr>
        <w:tab/>
      </w:r>
      <w:r w:rsidR="00CA30D6" w:rsidRPr="00D4694C">
        <w:rPr>
          <w:b/>
          <w:i/>
        </w:rPr>
        <w:t>Access to Information and Protection of Privacy Act</w:t>
      </w:r>
      <w:r w:rsidR="00976E90">
        <w:rPr>
          <w:b/>
        </w:rPr>
        <w:t xml:space="preserve"> Request ATIPP# 20</w:t>
      </w:r>
      <w:r w:rsidR="00CA30D6" w:rsidRPr="00D4694C">
        <w:rPr>
          <w:b/>
        </w:rPr>
        <w:t>-</w:t>
      </w:r>
      <w:r w:rsidR="00CA30D6" w:rsidRPr="00E32180">
        <w:rPr>
          <w:b/>
          <w:highlight w:val="yellow"/>
        </w:rPr>
        <w:t>XXXX</w:t>
      </w:r>
      <w:r w:rsidR="00CA30D6" w:rsidRPr="00D4694C">
        <w:rPr>
          <w:b/>
        </w:rPr>
        <w:t xml:space="preserve"> Request for </w:t>
      </w:r>
      <w:r w:rsidR="00976E90">
        <w:rPr>
          <w:b/>
        </w:rPr>
        <w:t>[</w:t>
      </w:r>
      <w:r w:rsidR="00976E90">
        <w:rPr>
          <w:b/>
          <w:highlight w:val="yellow"/>
        </w:rPr>
        <w:t>Public Body</w:t>
      </w:r>
      <w:r w:rsidR="00CA30D6" w:rsidRPr="00D4694C">
        <w:rPr>
          <w:b/>
          <w:highlight w:val="yellow"/>
        </w:rPr>
        <w:t xml:space="preserve"> Name</w:t>
      </w:r>
      <w:r w:rsidR="00976E90">
        <w:rPr>
          <w:b/>
        </w:rPr>
        <w:t>]</w:t>
      </w:r>
      <w:r w:rsidR="00CA30D6" w:rsidRPr="00D4694C">
        <w:rPr>
          <w:b/>
        </w:rPr>
        <w:t xml:space="preserve"> </w:t>
      </w:r>
    </w:p>
    <w:p w:rsidR="000B1F9B" w:rsidRPr="00120D6C" w:rsidRDefault="000B1F9B" w:rsidP="000B1F9B">
      <w:pPr>
        <w:spacing w:line="260" w:lineRule="atLeast"/>
        <w:ind w:left="-709"/>
      </w:pPr>
    </w:p>
    <w:p w:rsidR="006B022A" w:rsidRDefault="00304005" w:rsidP="00D75DB4">
      <w:pPr>
        <w:spacing w:line="260" w:lineRule="atLeast"/>
        <w:ind w:left="-709"/>
      </w:pPr>
      <w:r w:rsidRPr="00304005">
        <w:rPr>
          <w:color w:val="000000"/>
        </w:rPr>
        <w:t xml:space="preserve">The </w:t>
      </w:r>
      <w:r>
        <w:rPr>
          <w:color w:val="000000"/>
        </w:rPr>
        <w:t>[</w:t>
      </w:r>
      <w:r w:rsidRPr="00304005">
        <w:rPr>
          <w:color w:val="000000"/>
          <w:highlight w:val="yellow"/>
        </w:rPr>
        <w:t>Public Body Name</w:t>
      </w:r>
      <w:r>
        <w:rPr>
          <w:color w:val="000000"/>
        </w:rPr>
        <w:t>]</w:t>
      </w:r>
      <w:r w:rsidRPr="00304005">
        <w:rPr>
          <w:color w:val="000000"/>
        </w:rPr>
        <w:t xml:space="preserve"> requires an extension to provide the response to your request. The time limit </w:t>
      </w:r>
      <w:proofErr w:type="gramStart"/>
      <w:r w:rsidRPr="00304005">
        <w:rPr>
          <w:color w:val="000000"/>
        </w:rPr>
        <w:t>has been extended</w:t>
      </w:r>
      <w:proofErr w:type="gramEnd"/>
      <w:r w:rsidRPr="00304005">
        <w:rPr>
          <w:color w:val="000000"/>
        </w:rPr>
        <w:t xml:space="preserve"> </w:t>
      </w:r>
      <w:r>
        <w:rPr>
          <w:color w:val="000000"/>
        </w:rPr>
        <w:t xml:space="preserve">under the following section of the </w:t>
      </w:r>
      <w:r w:rsidR="009F236E" w:rsidRPr="009F236E">
        <w:rPr>
          <w:i/>
          <w:color w:val="000000"/>
        </w:rPr>
        <w:t>Access to Information and Protection of Privacy</w:t>
      </w:r>
      <w:r w:rsidRPr="009F236E">
        <w:rPr>
          <w:i/>
          <w:color w:val="000000"/>
        </w:rPr>
        <w:t xml:space="preserve"> Act</w:t>
      </w:r>
      <w:r w:rsidRPr="00304005">
        <w:rPr>
          <w:color w:val="000000"/>
        </w:rPr>
        <w:t>:</w:t>
      </w:r>
    </w:p>
    <w:p w:rsidR="006B022A" w:rsidRDefault="006B022A" w:rsidP="006B022A">
      <w:pPr>
        <w:spacing w:line="260" w:lineRule="atLeast"/>
        <w:ind w:left="-709"/>
      </w:pPr>
    </w:p>
    <w:p w:rsidR="00304005" w:rsidRDefault="00304005" w:rsidP="006B022A">
      <w:pPr>
        <w:spacing w:line="260" w:lineRule="atLeast"/>
        <w:ind w:left="-709"/>
      </w:pPr>
      <w:r w:rsidRPr="00304005">
        <w:rPr>
          <w:b/>
          <w:highlight w:val="yellow"/>
        </w:rPr>
        <w:t>Option 1</w:t>
      </w:r>
      <w:r w:rsidRPr="00304005">
        <w:rPr>
          <w:highlight w:val="yellow"/>
        </w:rPr>
        <w:t>:</w:t>
      </w:r>
    </w:p>
    <w:p w:rsidR="00304005" w:rsidRDefault="00304005" w:rsidP="006B022A">
      <w:pPr>
        <w:spacing w:line="260" w:lineRule="atLeast"/>
        <w:ind w:left="-709"/>
      </w:pPr>
      <w:r>
        <w:t>Section 62(2)(a)(</w:t>
      </w:r>
      <w:proofErr w:type="spellStart"/>
      <w:r>
        <w:t>i</w:t>
      </w:r>
      <w:proofErr w:type="spellEnd"/>
      <w:r>
        <w:t>)</w:t>
      </w:r>
      <w:r w:rsidRPr="00304005">
        <w:rPr>
          <w:color w:val="000000"/>
        </w:rPr>
        <w:t xml:space="preserve"> </w:t>
      </w:r>
      <w:r w:rsidRPr="003D73D5">
        <w:rPr>
          <w:color w:val="000000"/>
        </w:rPr>
        <w:t>based on the amount of information identified as relevant to the access request, the amount of research, compilation and examination of information that would be required to be undertaken by the responsive public body to enable the head to respond to the access request by the response date would unreasonably interfere with the responsive public body’s operations</w:t>
      </w:r>
      <w:r w:rsidR="00061F8E">
        <w:rPr>
          <w:color w:val="000000"/>
        </w:rPr>
        <w:t>.</w:t>
      </w:r>
    </w:p>
    <w:p w:rsidR="006B022A" w:rsidRDefault="006B022A" w:rsidP="006B022A">
      <w:pPr>
        <w:spacing w:line="260" w:lineRule="atLeast"/>
        <w:ind w:left="-709"/>
      </w:pPr>
    </w:p>
    <w:p w:rsidR="00304005" w:rsidRPr="00304005" w:rsidRDefault="00304005" w:rsidP="006B022A">
      <w:pPr>
        <w:spacing w:line="260" w:lineRule="atLeast"/>
        <w:ind w:left="-709"/>
        <w:rPr>
          <w:b/>
        </w:rPr>
      </w:pPr>
      <w:r w:rsidRPr="00304005">
        <w:rPr>
          <w:b/>
          <w:highlight w:val="yellow"/>
        </w:rPr>
        <w:t>Option 2:</w:t>
      </w:r>
    </w:p>
    <w:p w:rsidR="00304005" w:rsidRDefault="00304005" w:rsidP="006B022A">
      <w:pPr>
        <w:spacing w:line="260" w:lineRule="atLeast"/>
        <w:ind w:left="-709"/>
        <w:rPr>
          <w:color w:val="000000"/>
        </w:rPr>
      </w:pPr>
      <w:r>
        <w:t xml:space="preserve">Section 62(2)(a)(ii) </w:t>
      </w:r>
      <w:r w:rsidRPr="003D73D5">
        <w:rPr>
          <w:color w:val="000000"/>
        </w:rPr>
        <w:t>because of multiple concurrent access requests submitted by the applicant to the responsive public body, requiring the head to respond to the access request by the response date would unreasonably interfere with the responsive public body’s operations</w:t>
      </w:r>
      <w:r w:rsidR="00061F8E">
        <w:rPr>
          <w:color w:val="000000"/>
        </w:rPr>
        <w:t>.</w:t>
      </w:r>
    </w:p>
    <w:p w:rsidR="00304005" w:rsidRDefault="00304005" w:rsidP="006B022A">
      <w:pPr>
        <w:spacing w:line="260" w:lineRule="atLeast"/>
        <w:ind w:left="-709"/>
        <w:rPr>
          <w:color w:val="000000"/>
        </w:rPr>
      </w:pPr>
    </w:p>
    <w:p w:rsidR="00304005" w:rsidRPr="00304005" w:rsidRDefault="00304005" w:rsidP="006B022A">
      <w:pPr>
        <w:spacing w:line="260" w:lineRule="atLeast"/>
        <w:ind w:left="-709"/>
        <w:rPr>
          <w:b/>
          <w:color w:val="000000"/>
        </w:rPr>
      </w:pPr>
      <w:r w:rsidRPr="00304005">
        <w:rPr>
          <w:b/>
          <w:color w:val="000000"/>
          <w:highlight w:val="yellow"/>
        </w:rPr>
        <w:t>Option 3:</w:t>
      </w:r>
    </w:p>
    <w:p w:rsidR="00304005" w:rsidRDefault="00304005" w:rsidP="006B022A">
      <w:pPr>
        <w:spacing w:line="260" w:lineRule="atLeast"/>
        <w:ind w:left="-709"/>
        <w:rPr>
          <w:color w:val="000000"/>
        </w:rPr>
      </w:pPr>
      <w:r>
        <w:t xml:space="preserve">Section 62(2)(a)(iii) </w:t>
      </w:r>
      <w:r w:rsidRPr="003D73D5">
        <w:rPr>
          <w:color w:val="000000"/>
        </w:rPr>
        <w:t>because of multiple concurrent access requests submitted by the applicant and at least one other applicant on behalf of, or in association with, the same entity or each other to which the head of the responsive public body is required to respond, requiring the head to respond to the access request by the response date would unreasonably interfere with the responsive public body’s operations</w:t>
      </w:r>
      <w:r w:rsidR="00061F8E">
        <w:rPr>
          <w:color w:val="000000"/>
        </w:rPr>
        <w:t>.</w:t>
      </w:r>
    </w:p>
    <w:p w:rsidR="00304005" w:rsidRDefault="00304005" w:rsidP="006B022A">
      <w:pPr>
        <w:spacing w:line="260" w:lineRule="atLeast"/>
        <w:ind w:left="-709"/>
        <w:rPr>
          <w:color w:val="000000"/>
        </w:rPr>
      </w:pPr>
    </w:p>
    <w:p w:rsidR="00B615DA" w:rsidRDefault="00B615DA" w:rsidP="006B022A">
      <w:pPr>
        <w:spacing w:line="260" w:lineRule="atLeast"/>
        <w:ind w:left="-709"/>
        <w:rPr>
          <w:color w:val="000000"/>
        </w:rPr>
      </w:pPr>
      <w:r w:rsidRPr="00B615DA">
        <w:rPr>
          <w:b/>
          <w:color w:val="000000"/>
          <w:highlight w:val="yellow"/>
        </w:rPr>
        <w:t>Option 4</w:t>
      </w:r>
      <w:r w:rsidRPr="00B615DA">
        <w:rPr>
          <w:color w:val="000000"/>
          <w:highlight w:val="yellow"/>
        </w:rPr>
        <w:t>:</w:t>
      </w:r>
    </w:p>
    <w:p w:rsidR="00304005" w:rsidRDefault="00304005" w:rsidP="006B022A">
      <w:pPr>
        <w:spacing w:line="260" w:lineRule="atLeast"/>
        <w:ind w:left="-709"/>
        <w:rPr>
          <w:color w:val="000000"/>
        </w:rPr>
      </w:pPr>
      <w:r>
        <w:rPr>
          <w:color w:val="000000"/>
        </w:rPr>
        <w:t>Section 62(2)(a)</w:t>
      </w:r>
      <w:r w:rsidRPr="003D73D5">
        <w:rPr>
          <w:color w:val="000000"/>
        </w:rPr>
        <w:t>(iv) the responsive public body reasonably requires more information from the applicant to process the access request</w:t>
      </w:r>
      <w:r w:rsidR="00061F8E">
        <w:rPr>
          <w:color w:val="000000"/>
        </w:rPr>
        <w:t>/</w:t>
      </w:r>
    </w:p>
    <w:p w:rsidR="00B615DA" w:rsidRDefault="00B615DA" w:rsidP="006B022A">
      <w:pPr>
        <w:spacing w:line="260" w:lineRule="atLeast"/>
        <w:ind w:left="-709"/>
        <w:rPr>
          <w:color w:val="000000"/>
        </w:rPr>
      </w:pPr>
    </w:p>
    <w:p w:rsidR="00B615DA" w:rsidRPr="00B615DA" w:rsidRDefault="00B615DA" w:rsidP="006B022A">
      <w:pPr>
        <w:spacing w:line="260" w:lineRule="atLeast"/>
        <w:ind w:left="-709"/>
        <w:rPr>
          <w:b/>
          <w:color w:val="000000"/>
        </w:rPr>
      </w:pPr>
      <w:r w:rsidRPr="00B615DA">
        <w:rPr>
          <w:b/>
          <w:color w:val="000000"/>
          <w:highlight w:val="yellow"/>
        </w:rPr>
        <w:t>Option 5:</w:t>
      </w:r>
    </w:p>
    <w:p w:rsidR="00B615DA" w:rsidRDefault="00B615DA" w:rsidP="006B022A">
      <w:pPr>
        <w:spacing w:line="260" w:lineRule="atLeast"/>
        <w:ind w:left="-709"/>
        <w:rPr>
          <w:color w:val="000000"/>
        </w:rPr>
      </w:pPr>
      <w:r>
        <w:rPr>
          <w:color w:val="000000"/>
        </w:rPr>
        <w:lastRenderedPageBreak/>
        <w:t>Section 62(2)(a)</w:t>
      </w:r>
      <w:r w:rsidRPr="003D73D5">
        <w:rPr>
          <w:color w:val="000000"/>
        </w:rPr>
        <w:t>(v)</w:t>
      </w:r>
      <w:r>
        <w:rPr>
          <w:color w:val="000000"/>
        </w:rPr>
        <w:t>(A)</w:t>
      </w:r>
      <w:r w:rsidRPr="003D73D5">
        <w:rPr>
          <w:color w:val="000000"/>
        </w:rPr>
        <w:t> the responsive public body reasonably requires more time to</w:t>
      </w:r>
      <w:r>
        <w:rPr>
          <w:color w:val="000000"/>
        </w:rPr>
        <w:t xml:space="preserve"> </w:t>
      </w:r>
      <w:r w:rsidR="00976B35" w:rsidRPr="003D73D5">
        <w:rPr>
          <w:color w:val="000000"/>
        </w:rPr>
        <w:t>consult with another public body whose information has been identified as relevant to the access request and is held by the responsive public body</w:t>
      </w:r>
      <w:r w:rsidR="00061F8E">
        <w:rPr>
          <w:color w:val="000000"/>
        </w:rPr>
        <w:t>.</w:t>
      </w:r>
    </w:p>
    <w:p w:rsidR="00061F8E" w:rsidRDefault="00061F8E" w:rsidP="006B022A">
      <w:pPr>
        <w:spacing w:line="260" w:lineRule="atLeast"/>
        <w:ind w:left="-709"/>
        <w:rPr>
          <w:color w:val="000000"/>
        </w:rPr>
      </w:pPr>
    </w:p>
    <w:p w:rsidR="00976B35" w:rsidRPr="00976B35" w:rsidRDefault="00976B35" w:rsidP="006B022A">
      <w:pPr>
        <w:spacing w:line="260" w:lineRule="atLeast"/>
        <w:ind w:left="-709"/>
        <w:rPr>
          <w:b/>
          <w:color w:val="000000"/>
        </w:rPr>
      </w:pPr>
      <w:r w:rsidRPr="00976B35">
        <w:rPr>
          <w:b/>
          <w:color w:val="000000"/>
          <w:highlight w:val="yellow"/>
        </w:rPr>
        <w:t>Option 6:</w:t>
      </w:r>
    </w:p>
    <w:p w:rsidR="00976B35" w:rsidRDefault="00976B35" w:rsidP="006B022A">
      <w:pPr>
        <w:spacing w:line="260" w:lineRule="atLeast"/>
        <w:ind w:left="-709"/>
        <w:rPr>
          <w:color w:val="000000"/>
        </w:rPr>
      </w:pPr>
      <w:r>
        <w:rPr>
          <w:color w:val="000000"/>
        </w:rPr>
        <w:t>Section 62(2)(a)</w:t>
      </w:r>
      <w:r w:rsidRPr="003D73D5">
        <w:rPr>
          <w:color w:val="000000"/>
        </w:rPr>
        <w:t>(v)</w:t>
      </w:r>
      <w:r>
        <w:rPr>
          <w:color w:val="000000"/>
        </w:rPr>
        <w:t>(</w:t>
      </w:r>
      <w:r w:rsidR="00EF0181">
        <w:rPr>
          <w:color w:val="000000"/>
        </w:rPr>
        <w:t>B</w:t>
      </w:r>
      <w:r>
        <w:rPr>
          <w:color w:val="000000"/>
        </w:rPr>
        <w:t>)</w:t>
      </w:r>
      <w:r w:rsidRPr="003D73D5">
        <w:rPr>
          <w:color w:val="000000"/>
        </w:rPr>
        <w:t> the responsive public body reasonably requires more time to</w:t>
      </w:r>
      <w:r>
        <w:rPr>
          <w:color w:val="000000"/>
        </w:rPr>
        <w:t xml:space="preserve"> </w:t>
      </w:r>
      <w:r w:rsidRPr="003D73D5">
        <w:rPr>
          <w:color w:val="000000"/>
        </w:rPr>
        <w:t>consult with a person, government or other entity (other than a public body) that the head reasonably believes is likely to be adversely affected by granting access to information identified as relevant to the access request</w:t>
      </w:r>
      <w:r w:rsidR="00061F8E">
        <w:rPr>
          <w:color w:val="000000"/>
        </w:rPr>
        <w:t>.</w:t>
      </w:r>
    </w:p>
    <w:p w:rsidR="00EF0181" w:rsidRDefault="00EF0181" w:rsidP="006B022A">
      <w:pPr>
        <w:spacing w:line="260" w:lineRule="atLeast"/>
        <w:ind w:left="-709"/>
        <w:rPr>
          <w:color w:val="000000"/>
        </w:rPr>
      </w:pPr>
    </w:p>
    <w:p w:rsidR="00EF0181" w:rsidRPr="00EF0181" w:rsidRDefault="00EF0181" w:rsidP="006B022A">
      <w:pPr>
        <w:spacing w:line="260" w:lineRule="atLeast"/>
        <w:ind w:left="-709"/>
        <w:rPr>
          <w:b/>
          <w:color w:val="000000"/>
        </w:rPr>
      </w:pPr>
      <w:r w:rsidRPr="00EF0181">
        <w:rPr>
          <w:b/>
          <w:color w:val="000000"/>
          <w:highlight w:val="yellow"/>
        </w:rPr>
        <w:t>Option 7:</w:t>
      </w:r>
    </w:p>
    <w:p w:rsidR="00061F8E" w:rsidRDefault="00EF0181" w:rsidP="00061F8E">
      <w:pPr>
        <w:spacing w:line="260" w:lineRule="atLeast"/>
        <w:ind w:left="-709"/>
        <w:rPr>
          <w:color w:val="000000"/>
        </w:rPr>
      </w:pPr>
      <w:r>
        <w:rPr>
          <w:color w:val="000000"/>
        </w:rPr>
        <w:t xml:space="preserve">Section 62(2)(vi) </w:t>
      </w:r>
      <w:r w:rsidRPr="003D73D5">
        <w:rPr>
          <w:color w:val="000000"/>
        </w:rPr>
        <w:t>the head reasonably requires more time to seek the views of a third party whose information has been identified as relevant to the access request</w:t>
      </w:r>
      <w:r w:rsidR="00061F8E">
        <w:rPr>
          <w:color w:val="000000"/>
        </w:rPr>
        <w:t>.</w:t>
      </w:r>
    </w:p>
    <w:p w:rsidR="00D1395B" w:rsidRDefault="00D1395B" w:rsidP="00061F8E">
      <w:pPr>
        <w:spacing w:line="260" w:lineRule="atLeast"/>
        <w:ind w:left="-709"/>
        <w:rPr>
          <w:color w:val="000000"/>
        </w:rPr>
      </w:pPr>
    </w:p>
    <w:p w:rsidR="00D1395B" w:rsidRPr="00D1395B" w:rsidRDefault="00D1395B" w:rsidP="00061F8E">
      <w:pPr>
        <w:spacing w:line="260" w:lineRule="atLeast"/>
        <w:ind w:left="-709"/>
        <w:rPr>
          <w:b/>
          <w:color w:val="000000"/>
        </w:rPr>
      </w:pPr>
      <w:r w:rsidRPr="00D1395B">
        <w:rPr>
          <w:b/>
          <w:color w:val="000000"/>
          <w:highlight w:val="yellow"/>
        </w:rPr>
        <w:t>Option 8:</w:t>
      </w:r>
      <w:r w:rsidRPr="00D1395B">
        <w:rPr>
          <w:b/>
          <w:color w:val="000000"/>
        </w:rPr>
        <w:t xml:space="preserve"> </w:t>
      </w:r>
    </w:p>
    <w:p w:rsidR="00D1395B" w:rsidRDefault="00D1395B" w:rsidP="00061F8E">
      <w:pPr>
        <w:spacing w:line="260" w:lineRule="atLeast"/>
        <w:ind w:left="-709"/>
        <w:rPr>
          <w:color w:val="000000"/>
        </w:rPr>
      </w:pPr>
      <w:r>
        <w:rPr>
          <w:color w:val="000000"/>
        </w:rPr>
        <w:t>On [</w:t>
      </w:r>
      <w:r w:rsidRPr="00D1395B">
        <w:rPr>
          <w:color w:val="000000"/>
          <w:highlight w:val="yellow"/>
        </w:rPr>
        <w:t>date</w:t>
      </w:r>
      <w:r>
        <w:rPr>
          <w:color w:val="000000"/>
        </w:rPr>
        <w:t>] you provided written consent to the time extension under section 62(3</w:t>
      </w:r>
      <w:proofErr w:type="gramStart"/>
      <w:r>
        <w:rPr>
          <w:color w:val="000000"/>
        </w:rPr>
        <w:t>)(</w:t>
      </w:r>
      <w:proofErr w:type="gramEnd"/>
      <w:r>
        <w:rPr>
          <w:color w:val="000000"/>
        </w:rPr>
        <w:t xml:space="preserve">a) of the </w:t>
      </w:r>
      <w:r w:rsidRPr="00D1395B">
        <w:rPr>
          <w:i/>
          <w:color w:val="000000"/>
        </w:rPr>
        <w:t>ATIPP Act</w:t>
      </w:r>
      <w:r>
        <w:rPr>
          <w:color w:val="000000"/>
        </w:rPr>
        <w:t xml:space="preserve">. </w:t>
      </w:r>
      <w:bookmarkStart w:id="0" w:name="_GoBack"/>
      <w:bookmarkEnd w:id="0"/>
    </w:p>
    <w:p w:rsidR="00061F8E" w:rsidRDefault="00061F8E" w:rsidP="00061F8E">
      <w:pPr>
        <w:spacing w:line="260" w:lineRule="atLeast"/>
        <w:ind w:left="-709"/>
        <w:rPr>
          <w:color w:val="000000"/>
        </w:rPr>
      </w:pPr>
    </w:p>
    <w:p w:rsidR="00061F8E" w:rsidRDefault="00061F8E" w:rsidP="00061F8E">
      <w:pPr>
        <w:spacing w:line="260" w:lineRule="atLeast"/>
        <w:ind w:left="-709"/>
        <w:rPr>
          <w:color w:val="000000"/>
        </w:rPr>
      </w:pPr>
      <w:r w:rsidRPr="00061F8E">
        <w:rPr>
          <w:color w:val="000000"/>
        </w:rPr>
        <w:t xml:space="preserve">You will receive a response </w:t>
      </w:r>
      <w:r>
        <w:rPr>
          <w:color w:val="000000"/>
        </w:rPr>
        <w:t xml:space="preserve">by </w:t>
      </w:r>
      <w:r w:rsidRPr="009F236E">
        <w:rPr>
          <w:b/>
          <w:color w:val="000000"/>
        </w:rPr>
        <w:t>[</w:t>
      </w:r>
      <w:r w:rsidRPr="009F236E">
        <w:rPr>
          <w:b/>
          <w:color w:val="000000"/>
          <w:highlight w:val="yellow"/>
        </w:rPr>
        <w:t>Date</w:t>
      </w:r>
      <w:r w:rsidRPr="009F236E">
        <w:rPr>
          <w:b/>
          <w:color w:val="000000"/>
        </w:rPr>
        <w:t>]</w:t>
      </w:r>
      <w:r w:rsidRPr="00061F8E">
        <w:rPr>
          <w:color w:val="000000"/>
        </w:rPr>
        <w:t>.</w:t>
      </w:r>
    </w:p>
    <w:p w:rsidR="00061F8E" w:rsidRPr="00061F8E" w:rsidRDefault="00061F8E" w:rsidP="00061F8E">
      <w:pPr>
        <w:spacing w:line="260" w:lineRule="atLeast"/>
        <w:ind w:left="-709"/>
        <w:rPr>
          <w:color w:val="000000"/>
        </w:rPr>
      </w:pPr>
    </w:p>
    <w:p w:rsidR="00061F8E" w:rsidRPr="00061F8E" w:rsidRDefault="00061F8E" w:rsidP="00061F8E">
      <w:pPr>
        <w:spacing w:line="260" w:lineRule="atLeast"/>
        <w:ind w:left="-709"/>
        <w:rPr>
          <w:color w:val="000000"/>
        </w:rPr>
      </w:pPr>
      <w:r w:rsidRPr="00061F8E">
        <w:rPr>
          <w:color w:val="000000"/>
        </w:rPr>
        <w:t xml:space="preserve">You may ask for a review of this time extension under section </w:t>
      </w:r>
      <w:r>
        <w:rPr>
          <w:color w:val="000000"/>
        </w:rPr>
        <w:t>90</w:t>
      </w:r>
      <w:r w:rsidRPr="00061F8E">
        <w:rPr>
          <w:color w:val="000000"/>
        </w:rPr>
        <w:t xml:space="preserve"> of the </w:t>
      </w:r>
      <w:r w:rsidRPr="007464BF">
        <w:rPr>
          <w:i/>
          <w:color w:val="000000"/>
        </w:rPr>
        <w:t>ATIPP Act</w:t>
      </w:r>
      <w:r w:rsidRPr="00061F8E">
        <w:rPr>
          <w:color w:val="000000"/>
        </w:rPr>
        <w:t xml:space="preserve">. To ask for a review, submit a written request within 30 </w:t>
      </w:r>
      <w:r w:rsidR="00D95861">
        <w:rPr>
          <w:color w:val="000000"/>
        </w:rPr>
        <w:t xml:space="preserve">business </w:t>
      </w:r>
      <w:r w:rsidRPr="00061F8E">
        <w:rPr>
          <w:color w:val="000000"/>
        </w:rPr>
        <w:t>days of receiving this letter to:</w:t>
      </w:r>
    </w:p>
    <w:p w:rsidR="00061F8E" w:rsidRDefault="00061F8E" w:rsidP="00061F8E">
      <w:pPr>
        <w:spacing w:line="260" w:lineRule="atLeast"/>
        <w:ind w:left="-709"/>
        <w:rPr>
          <w:color w:val="000000"/>
        </w:rPr>
      </w:pPr>
    </w:p>
    <w:p w:rsidR="00997F74" w:rsidRPr="007213E4" w:rsidRDefault="00997F74" w:rsidP="00997F74">
      <w:pPr>
        <w:pStyle w:val="NoSpacing"/>
        <w:ind w:left="720"/>
        <w:rPr>
          <w:rFonts w:ascii="Nunito Sans" w:hAnsi="Nunito Sans" w:cs="Arial"/>
        </w:rPr>
      </w:pPr>
      <w:r w:rsidRPr="007213E4">
        <w:rPr>
          <w:rFonts w:ascii="Nunito Sans" w:hAnsi="Nunito Sans" w:cs="Arial"/>
        </w:rPr>
        <w:t>Yukon Information and Privacy Commissioner</w:t>
      </w:r>
    </w:p>
    <w:p w:rsidR="00997F74" w:rsidRPr="007213E4" w:rsidRDefault="00997F74" w:rsidP="00997F74">
      <w:pPr>
        <w:pStyle w:val="NoSpacing"/>
        <w:ind w:left="720"/>
        <w:rPr>
          <w:rFonts w:ascii="Nunito Sans" w:hAnsi="Nunito Sans" w:cs="Arial"/>
        </w:rPr>
      </w:pPr>
      <w:r w:rsidRPr="007213E4">
        <w:rPr>
          <w:rFonts w:ascii="Nunito Sans" w:hAnsi="Nunito Sans" w:cs="Arial"/>
        </w:rPr>
        <w:t>3162 Third Avenue, Main Floor</w:t>
      </w:r>
    </w:p>
    <w:p w:rsidR="00997F74" w:rsidRPr="007213E4" w:rsidRDefault="00997F74" w:rsidP="00997F74">
      <w:pPr>
        <w:pStyle w:val="NoSpacing"/>
        <w:ind w:left="720"/>
        <w:rPr>
          <w:rFonts w:ascii="Nunito Sans" w:hAnsi="Nunito Sans" w:cs="Arial"/>
        </w:rPr>
      </w:pPr>
      <w:r w:rsidRPr="007213E4">
        <w:rPr>
          <w:rFonts w:ascii="Nunito Sans" w:hAnsi="Nunito Sans" w:cs="Arial"/>
        </w:rPr>
        <w:t>Whitehorse, YK Y1A 1G3</w:t>
      </w:r>
    </w:p>
    <w:p w:rsidR="00997F74" w:rsidRPr="007213E4" w:rsidRDefault="00997F74" w:rsidP="00997F74">
      <w:pPr>
        <w:pStyle w:val="NoSpacing"/>
        <w:ind w:left="720"/>
        <w:rPr>
          <w:rFonts w:ascii="Nunito Sans" w:hAnsi="Nunito Sans" w:cs="Arial"/>
        </w:rPr>
      </w:pPr>
      <w:r w:rsidRPr="007213E4">
        <w:rPr>
          <w:rFonts w:ascii="Nunito Sans" w:hAnsi="Nunito Sans" w:cs="Arial"/>
        </w:rPr>
        <w:t>Phone: (867) 667-8468; toll free (in Yukon) 1-800-661-0408 (ext. 8468)</w:t>
      </w:r>
    </w:p>
    <w:p w:rsidR="00997F74" w:rsidRPr="002F3A12" w:rsidRDefault="00997F74" w:rsidP="00997F74">
      <w:pPr>
        <w:pStyle w:val="NoSpacing"/>
        <w:ind w:left="720"/>
        <w:rPr>
          <w:rFonts w:ascii="Nunito Sans Light" w:hAnsi="Nunito Sans Light" w:cs="Arial"/>
          <w:lang w:val="fr-CA"/>
        </w:rPr>
      </w:pPr>
      <w:r w:rsidRPr="007213E4">
        <w:rPr>
          <w:rFonts w:ascii="Nunito Sans" w:hAnsi="Nunito Sans" w:cs="Arial"/>
          <w:lang w:val="fr-CA"/>
        </w:rPr>
        <w:t xml:space="preserve">E-mail: </w:t>
      </w:r>
      <w:hyperlink r:id="rId6" w:tgtFrame="_blank" w:history="1">
        <w:r w:rsidR="00EF7C3B" w:rsidRPr="00EF7C3B">
          <w:rPr>
            <w:rStyle w:val="Hyperlink"/>
            <w:rFonts w:ascii="Nunito Sans" w:hAnsi="Nunito Sans"/>
            <w:lang w:val="en-US"/>
          </w:rPr>
          <w:t>info@yukonombudsman.ca</w:t>
        </w:r>
      </w:hyperlink>
      <w:r w:rsidRPr="007213E4">
        <w:rPr>
          <w:rFonts w:ascii="Nunito Sans" w:hAnsi="Nunito Sans" w:cs="Arial"/>
          <w:lang w:val="fr-CA"/>
        </w:rPr>
        <w:t xml:space="preserve">  F</w:t>
      </w:r>
      <w:r w:rsidRPr="007213E4">
        <w:rPr>
          <w:rFonts w:ascii="Nunito Sans" w:hAnsi="Nunito Sans" w:cs="Arial"/>
        </w:rPr>
        <w:t>ax: (867) 667-8469</w:t>
      </w:r>
    </w:p>
    <w:p w:rsidR="00304005" w:rsidRDefault="00304005" w:rsidP="006B022A">
      <w:pPr>
        <w:spacing w:line="260" w:lineRule="atLeast"/>
        <w:ind w:left="-709"/>
      </w:pPr>
    </w:p>
    <w:p w:rsidR="006B022A" w:rsidRDefault="006B022A" w:rsidP="006B022A">
      <w:pPr>
        <w:spacing w:line="260" w:lineRule="atLeast"/>
        <w:ind w:left="-709"/>
      </w:pPr>
      <w:r>
        <w:t xml:space="preserve">If you have any questions, please call the ATIPP office at (867) 393-7048, toll free (in Yukon) 1-800-661-0408 (ext. 7048), or by e-mail at </w:t>
      </w:r>
      <w:hyperlink r:id="rId7" w:history="1">
        <w:r w:rsidR="009F236E" w:rsidRPr="00D94280">
          <w:rPr>
            <w:rStyle w:val="Hyperlink"/>
          </w:rPr>
          <w:t>atipp.office@gov.yk.ca</w:t>
        </w:r>
      </w:hyperlink>
      <w:r>
        <w:t>.</w:t>
      </w:r>
    </w:p>
    <w:p w:rsidR="006B022A" w:rsidRDefault="006B022A" w:rsidP="006B022A">
      <w:pPr>
        <w:spacing w:line="260" w:lineRule="atLeast"/>
        <w:ind w:left="-709"/>
      </w:pPr>
    </w:p>
    <w:p w:rsidR="006B022A" w:rsidRDefault="005179E1" w:rsidP="006B022A">
      <w:pPr>
        <w:spacing w:line="260" w:lineRule="atLeast"/>
        <w:ind w:left="-709"/>
      </w:pPr>
      <w:r>
        <w:t xml:space="preserve">Sincerely, </w:t>
      </w:r>
    </w:p>
    <w:p w:rsidR="005179E1" w:rsidRDefault="005179E1" w:rsidP="006B022A">
      <w:pPr>
        <w:spacing w:line="260" w:lineRule="atLeast"/>
        <w:ind w:left="-709"/>
      </w:pPr>
    </w:p>
    <w:p w:rsidR="002457BC" w:rsidRDefault="002457BC" w:rsidP="006B022A">
      <w:pPr>
        <w:spacing w:line="260" w:lineRule="atLeast"/>
        <w:ind w:left="-709"/>
      </w:pPr>
    </w:p>
    <w:p w:rsidR="005179E1" w:rsidRDefault="005179E1" w:rsidP="006B022A">
      <w:pPr>
        <w:spacing w:line="260" w:lineRule="atLeast"/>
        <w:ind w:left="-709"/>
      </w:pPr>
    </w:p>
    <w:p w:rsidR="005179E1" w:rsidRPr="006C7822" w:rsidRDefault="005179E1" w:rsidP="006B022A">
      <w:pPr>
        <w:spacing w:line="260" w:lineRule="atLeast"/>
        <w:ind w:left="-709"/>
        <w:rPr>
          <w:highlight w:val="yellow"/>
        </w:rPr>
      </w:pPr>
      <w:r w:rsidRPr="006C7822">
        <w:rPr>
          <w:highlight w:val="yellow"/>
        </w:rPr>
        <w:t>[Name]</w:t>
      </w:r>
    </w:p>
    <w:p w:rsidR="005179E1" w:rsidRDefault="009F236E" w:rsidP="006B022A">
      <w:pPr>
        <w:spacing w:line="260" w:lineRule="atLeast"/>
        <w:ind w:left="-709"/>
      </w:pPr>
      <w:r>
        <w:t>Access and Privacy Officer</w:t>
      </w:r>
    </w:p>
    <w:p w:rsidR="00061F8E" w:rsidRDefault="00061F8E" w:rsidP="006B022A">
      <w:pPr>
        <w:spacing w:line="260" w:lineRule="atLeast"/>
        <w:ind w:left="-709"/>
      </w:pPr>
    </w:p>
    <w:p w:rsidR="00D95861" w:rsidRDefault="00D95861" w:rsidP="00FB645E">
      <w:pPr>
        <w:spacing w:line="260" w:lineRule="atLeast"/>
        <w:ind w:left="-709"/>
      </w:pPr>
      <w:r w:rsidRPr="00D06B20">
        <w:t xml:space="preserve">A complete copy of the </w:t>
      </w:r>
      <w:r w:rsidRPr="007464BF">
        <w:rPr>
          <w:i/>
        </w:rPr>
        <w:t>ATIPP Act</w:t>
      </w:r>
      <w:r w:rsidRPr="00D06B20">
        <w:t xml:space="preserve"> is available at </w:t>
      </w:r>
      <w:hyperlink r:id="rId8" w:history="1">
        <w:r w:rsidR="00FB645E" w:rsidRPr="005159D7">
          <w:rPr>
            <w:rStyle w:val="Hyperlink"/>
          </w:rPr>
          <w:t>https://legislation.yukon.ca/acts/atipp_c.pdf</w:t>
        </w:r>
      </w:hyperlink>
    </w:p>
    <w:p w:rsidR="00FB645E" w:rsidRDefault="00FB645E" w:rsidP="00FB645E">
      <w:pPr>
        <w:spacing w:line="260" w:lineRule="atLeast"/>
        <w:ind w:left="-709"/>
        <w:rPr>
          <w:b/>
        </w:rPr>
      </w:pPr>
    </w:p>
    <w:p w:rsidR="00D95861" w:rsidRDefault="00D95861" w:rsidP="006B022A">
      <w:pPr>
        <w:spacing w:line="260" w:lineRule="atLeast"/>
        <w:ind w:left="-709"/>
      </w:pPr>
    </w:p>
    <w:sectPr w:rsidR="00D95861" w:rsidSect="002457BC">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9B" w:rsidRDefault="000B1F9B" w:rsidP="000B1F9B">
      <w:r>
        <w:separator/>
      </w:r>
    </w:p>
  </w:endnote>
  <w:endnote w:type="continuationSeparator" w:id="0">
    <w:p w:rsidR="000B1F9B" w:rsidRDefault="000B1F9B" w:rsidP="000B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unito Sans">
    <w:panose1 w:val="000005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9B" w:rsidRDefault="000B1F9B" w:rsidP="000B1F9B">
      <w:r>
        <w:separator/>
      </w:r>
    </w:p>
  </w:footnote>
  <w:footnote w:type="continuationSeparator" w:id="0">
    <w:p w:rsidR="000B1F9B" w:rsidRDefault="000B1F9B" w:rsidP="000B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9B" w:rsidRDefault="000B1F9B" w:rsidP="000B1F9B">
    <w:pPr>
      <w:pStyle w:val="Header"/>
      <w:ind w:left="-720" w:hanging="540"/>
    </w:pPr>
    <w:r w:rsidRPr="00953528">
      <w:rPr>
        <w:rFonts w:cs="Times New Roman"/>
        <w:noProof/>
        <w:color w:val="512A44"/>
        <w:lang w:val="en-CA" w:eastAsia="en-CA"/>
      </w:rPr>
      <w:drawing>
        <wp:anchor distT="0" distB="0" distL="114300" distR="114300" simplePos="0" relativeHeight="251659264" behindDoc="0" locked="0" layoutInCell="1" allowOverlap="1" wp14:anchorId="07A3244A" wp14:editId="18B3F118">
          <wp:simplePos x="0" y="0"/>
          <wp:positionH relativeFrom="margin">
            <wp:posOffset>3059641</wp:posOffset>
          </wp:positionH>
          <wp:positionV relativeFrom="margin">
            <wp:posOffset>-1267460</wp:posOffset>
          </wp:positionV>
          <wp:extent cx="3870960" cy="15132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nature_Aurora.png"/>
                  <pic:cNvPicPr/>
                </pic:nvPicPr>
                <pic:blipFill rotWithShape="1">
                  <a:blip r:embed="rId1" cstate="print">
                    <a:extLst>
                      <a:ext uri="{28A0092B-C50C-407E-A947-70E740481C1C}">
                        <a14:useLocalDpi xmlns:a14="http://schemas.microsoft.com/office/drawing/2010/main" val="0"/>
                      </a:ext>
                    </a:extLst>
                  </a:blip>
                  <a:srcRect t="52279" r="1032"/>
                  <a:stretch/>
                </pic:blipFill>
                <pic:spPr bwMode="auto">
                  <a:xfrm rot="10800000">
                    <a:off x="0" y="0"/>
                    <a:ext cx="3870960" cy="1513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953528">
      <w:rPr>
        <w:rFonts w:cs="Times New Roman"/>
        <w:noProof/>
        <w:color w:val="512A44"/>
        <w:lang w:val="en-CA" w:eastAsia="en-CA"/>
      </w:rPr>
      <w:drawing>
        <wp:inline distT="0" distB="0" distL="0" distR="0" wp14:anchorId="699F77C6" wp14:editId="25C2C617">
          <wp:extent cx="1828800" cy="1031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nature_People.png"/>
                  <pic:cNvPicPr/>
                </pic:nvPicPr>
                <pic:blipFill rotWithShape="1">
                  <a:blip r:embed="rId2" cstate="print">
                    <a:extLst>
                      <a:ext uri="{28A0092B-C50C-407E-A947-70E740481C1C}">
                        <a14:useLocalDpi xmlns:a14="http://schemas.microsoft.com/office/drawing/2010/main" val="0"/>
                      </a:ext>
                    </a:extLst>
                  </a:blip>
                  <a:srcRect r="3210" b="48909"/>
                  <a:stretch/>
                </pic:blipFill>
                <pic:spPr bwMode="auto">
                  <a:xfrm>
                    <a:off x="0" y="0"/>
                    <a:ext cx="1854271" cy="104577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9B"/>
    <w:rsid w:val="00061F8E"/>
    <w:rsid w:val="000B1F9B"/>
    <w:rsid w:val="000F2F91"/>
    <w:rsid w:val="00160E24"/>
    <w:rsid w:val="002457BC"/>
    <w:rsid w:val="00304005"/>
    <w:rsid w:val="00430907"/>
    <w:rsid w:val="005179E1"/>
    <w:rsid w:val="006B022A"/>
    <w:rsid w:val="006C7822"/>
    <w:rsid w:val="007213E4"/>
    <w:rsid w:val="007464BF"/>
    <w:rsid w:val="007A5D91"/>
    <w:rsid w:val="00811D8B"/>
    <w:rsid w:val="00976B35"/>
    <w:rsid w:val="00976E90"/>
    <w:rsid w:val="00997F74"/>
    <w:rsid w:val="009C47AB"/>
    <w:rsid w:val="009C5636"/>
    <w:rsid w:val="009F236E"/>
    <w:rsid w:val="00B615DA"/>
    <w:rsid w:val="00C94138"/>
    <w:rsid w:val="00CA30D6"/>
    <w:rsid w:val="00CA5BEF"/>
    <w:rsid w:val="00D1395B"/>
    <w:rsid w:val="00D42E57"/>
    <w:rsid w:val="00D75DB4"/>
    <w:rsid w:val="00D95861"/>
    <w:rsid w:val="00EF0181"/>
    <w:rsid w:val="00EF7C3B"/>
    <w:rsid w:val="00FB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A3C3"/>
  <w15:chartTrackingRefBased/>
  <w15:docId w15:val="{92D65115-A929-4FEF-A410-89C6376C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E4"/>
    <w:pPr>
      <w:spacing w:after="0" w:line="240" w:lineRule="auto"/>
    </w:pPr>
    <w:rPr>
      <w:rFonts w:ascii="Nunito Sans" w:eastAsiaTheme="minorEastAsia" w:hAnsi="Nuni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9B"/>
    <w:pPr>
      <w:tabs>
        <w:tab w:val="center" w:pos="4680"/>
        <w:tab w:val="right" w:pos="9360"/>
      </w:tabs>
    </w:pPr>
    <w:rPr>
      <w:rFonts w:asciiTheme="minorHAnsi" w:eastAsiaTheme="minorHAnsi" w:hAnsiTheme="minorHAnsi"/>
    </w:rPr>
  </w:style>
  <w:style w:type="character" w:customStyle="1" w:styleId="HeaderChar">
    <w:name w:val="Header Char"/>
    <w:basedOn w:val="DefaultParagraphFont"/>
    <w:link w:val="Header"/>
    <w:uiPriority w:val="99"/>
    <w:rsid w:val="000B1F9B"/>
  </w:style>
  <w:style w:type="paragraph" w:styleId="Footer">
    <w:name w:val="footer"/>
    <w:basedOn w:val="Normal"/>
    <w:link w:val="FooterChar"/>
    <w:uiPriority w:val="99"/>
    <w:unhideWhenUsed/>
    <w:rsid w:val="000B1F9B"/>
    <w:pPr>
      <w:tabs>
        <w:tab w:val="center" w:pos="4680"/>
        <w:tab w:val="right" w:pos="9360"/>
      </w:tabs>
    </w:pPr>
    <w:rPr>
      <w:rFonts w:asciiTheme="minorHAnsi" w:eastAsiaTheme="minorHAnsi" w:hAnsiTheme="minorHAnsi"/>
    </w:rPr>
  </w:style>
  <w:style w:type="character" w:customStyle="1" w:styleId="FooterChar">
    <w:name w:val="Footer Char"/>
    <w:basedOn w:val="DefaultParagraphFont"/>
    <w:link w:val="Footer"/>
    <w:uiPriority w:val="99"/>
    <w:rsid w:val="000B1F9B"/>
  </w:style>
  <w:style w:type="character" w:styleId="Hyperlink">
    <w:name w:val="Hyperlink"/>
    <w:basedOn w:val="DefaultParagraphFont"/>
    <w:uiPriority w:val="99"/>
    <w:unhideWhenUsed/>
    <w:rsid w:val="006B022A"/>
    <w:rPr>
      <w:color w:val="0097A9" w:themeColor="hyperlink"/>
      <w:u w:val="single"/>
    </w:rPr>
  </w:style>
  <w:style w:type="paragraph" w:styleId="NoSpacing">
    <w:name w:val="No Spacing"/>
    <w:uiPriority w:val="1"/>
    <w:qFormat/>
    <w:rsid w:val="00997F74"/>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yukon.ca/acts/atipp_c.pdf" TargetMode="External"/><Relationship Id="rId3" Type="http://schemas.openxmlformats.org/officeDocument/2006/relationships/webSettings" Target="webSettings.xml"/><Relationship Id="rId7" Type="http://schemas.openxmlformats.org/officeDocument/2006/relationships/hyperlink" Target="mailto:atipp.office@gov.yk.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yukonombudsman.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Cheryl.Otterbein</dc:creator>
  <cp:keywords/>
  <dc:description/>
  <cp:lastModifiedBy>Cheryl.Otterbein</cp:lastModifiedBy>
  <cp:revision>2</cp:revision>
  <dcterms:created xsi:type="dcterms:W3CDTF">2020-11-26T04:15:00Z</dcterms:created>
  <dcterms:modified xsi:type="dcterms:W3CDTF">2020-11-26T04:15:00Z</dcterms:modified>
</cp:coreProperties>
</file>